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5D17282C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7302F2">
        <w:t xml:space="preserve"> Phoebe Mascull</w:t>
      </w:r>
      <w:r w:rsidRPr="002E56BE">
        <w:tab/>
      </w:r>
    </w:p>
    <w:p w14:paraId="1AE1B1FE" w14:textId="7AA245BE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7302F2">
        <w:t xml:space="preserve"> Spex Ltd</w:t>
      </w:r>
      <w:r w:rsidR="000111AB" w:rsidRPr="002E56BE">
        <w:tab/>
      </w:r>
    </w:p>
    <w:p w14:paraId="64CB7BF3" w14:textId="59E0F72F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7302F2">
        <w:t xml:space="preserve"> 32 Detroit Drive, Rolleston, New Zealand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21D8BA5C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7302F2">
        <w:t>7675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7302F2">
        <w:rPr>
          <w:b/>
          <w:bCs/>
        </w:rPr>
        <w:t xml:space="preserve"> 22</w:t>
      </w:r>
      <w:r w:rsidR="00403015">
        <w:tab/>
      </w:r>
    </w:p>
    <w:p w14:paraId="64CB7BF9" w14:textId="3EA18E8D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7302F2">
        <w:rPr>
          <w:spacing w:val="-4"/>
          <w:lang w:val="en-GB"/>
        </w:rPr>
        <w:t>+64 3 307 9790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="007302F2">
        <w:rPr>
          <w:lang w:val="en-GB"/>
        </w:rPr>
        <w:t xml:space="preserve"> +64 3 307 2820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17DFA3E2" w:rsidR="005E709A" w:rsidRPr="00403015" w:rsidRDefault="007302F2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X (1)</w:t>
            </w:r>
          </w:p>
        </w:tc>
        <w:tc>
          <w:tcPr>
            <w:tcW w:w="613" w:type="dxa"/>
          </w:tcPr>
          <w:p w14:paraId="64CB7C02" w14:textId="365A0B13" w:rsidR="005E709A" w:rsidRPr="00403015" w:rsidRDefault="007302F2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X (2)</w:t>
            </w: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6A738A04" w:rsidR="005E709A" w:rsidRPr="00403015" w:rsidRDefault="007302F2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X (3)</w:t>
            </w: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1BCD5E6F" w:rsidR="005E709A" w:rsidRPr="00403015" w:rsidRDefault="007302F2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X (4)</w:t>
            </w: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3DB4616B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>Number required</w:t>
      </w:r>
      <w:r w:rsidR="007302F2">
        <w:rPr>
          <w:b/>
          <w:color w:val="808080" w:themeColor="background1" w:themeShade="80"/>
          <w:sz w:val="28"/>
          <w:szCs w:val="28"/>
        </w:rPr>
        <w:t>: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 </w:t>
      </w:r>
      <w:r w:rsidR="007302F2">
        <w:rPr>
          <w:b/>
          <w:color w:val="808080" w:themeColor="background1" w:themeShade="80"/>
          <w:sz w:val="28"/>
          <w:szCs w:val="28"/>
        </w:rPr>
        <w:t>4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4C0A1D9D" w:rsidR="0045267F" w:rsidRDefault="007302F2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3B1EDE69" w:rsidR="0045267F" w:rsidRDefault="007302F2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6AAD8E43" w:rsidR="0045267F" w:rsidRDefault="007302F2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 (</w:t>
            </w:r>
            <w:r w:rsidR="001769A9">
              <w:rPr>
                <w:b/>
                <w:color w:val="808080" w:themeColor="background1" w:themeShade="80"/>
                <w:sz w:val="24"/>
                <w:szCs w:val="24"/>
              </w:rPr>
              <w:t>3</w:t>
            </w:r>
            <w:r>
              <w:rPr>
                <w:b/>
                <w:color w:val="808080" w:themeColor="background1" w:themeShade="80"/>
                <w:sz w:val="24"/>
                <w:szCs w:val="24"/>
              </w:rPr>
              <w:t>m from back of stand)</w:t>
            </w:r>
            <w:r w:rsidR="001769A9">
              <w:rPr>
                <w:b/>
                <w:color w:val="808080" w:themeColor="background1" w:themeShade="80"/>
                <w:sz w:val="24"/>
                <w:szCs w:val="24"/>
              </w:rPr>
              <w:t xml:space="preserve"> – this is for an illuminated counter. Is it possible to install this last socket halfway through pack-in once counter has been placed as we are unsure of exact position at this stage! </w:t>
            </w: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769A9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7302F2"/>
    <w:rsid w:val="00784FE2"/>
    <w:rsid w:val="00866787"/>
    <w:rsid w:val="00945995"/>
    <w:rsid w:val="00A42890"/>
    <w:rsid w:val="00BE5D90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Phoebe Mascull</cp:lastModifiedBy>
  <cp:revision>3</cp:revision>
  <dcterms:created xsi:type="dcterms:W3CDTF">2022-06-17T04:09:00Z</dcterms:created>
  <dcterms:modified xsi:type="dcterms:W3CDTF">2022-06-17T04:22:00Z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