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6181" w14:textId="1B6FF4A5" w:rsidR="00DF4A47" w:rsidRDefault="00DF4A47" w:rsidP="0045141C">
      <w:pPr>
        <w:rPr>
          <w:color w:val="000000" w:themeColor="text1"/>
        </w:rPr>
      </w:pPr>
      <w:r>
        <w:rPr>
          <w:color w:val="000000" w:themeColor="text1"/>
        </w:rPr>
        <w:t xml:space="preserve">The interdisciplinarity of seating: marrying the values of users, engineers and therapists. Where in the world </w:t>
      </w:r>
      <w:proofErr w:type="gramStart"/>
      <w:r>
        <w:rPr>
          <w:color w:val="000000" w:themeColor="text1"/>
        </w:rPr>
        <w:t>are</w:t>
      </w:r>
      <w:proofErr w:type="gramEnd"/>
      <w:r>
        <w:rPr>
          <w:color w:val="000000" w:themeColor="text1"/>
        </w:rPr>
        <w:t xml:space="preserve"> we going?</w:t>
      </w:r>
    </w:p>
    <w:p w14:paraId="31092DF7" w14:textId="77777777" w:rsidR="0074406F" w:rsidRDefault="0074406F" w:rsidP="0045141C">
      <w:pPr>
        <w:rPr>
          <w:color w:val="000000" w:themeColor="text1"/>
        </w:rPr>
      </w:pPr>
    </w:p>
    <w:p w14:paraId="6BEDFD3E" w14:textId="7F02E518" w:rsidR="00C95590" w:rsidRPr="00C833C7" w:rsidRDefault="00C833C7" w:rsidP="0045141C">
      <w:pPr>
        <w:rPr>
          <w:color w:val="000000" w:themeColor="text1"/>
        </w:rPr>
      </w:pPr>
      <w:r w:rsidRPr="00C833C7">
        <w:rPr>
          <w:color w:val="000000" w:themeColor="text1"/>
        </w:rPr>
        <w:t xml:space="preserve">To </w:t>
      </w:r>
      <w:r w:rsidR="008D0AC0" w:rsidRPr="00C833C7">
        <w:rPr>
          <w:color w:val="000000" w:themeColor="text1"/>
        </w:rPr>
        <w:t>summari</w:t>
      </w:r>
      <w:r w:rsidR="00A951F8">
        <w:rPr>
          <w:color w:val="000000" w:themeColor="text1"/>
        </w:rPr>
        <w:t>s</w:t>
      </w:r>
      <w:r w:rsidR="008D0AC0" w:rsidRPr="00C833C7">
        <w:rPr>
          <w:color w:val="000000" w:themeColor="text1"/>
        </w:rPr>
        <w:t xml:space="preserve">e </w:t>
      </w:r>
      <w:r w:rsidR="00A951F8">
        <w:rPr>
          <w:color w:val="000000" w:themeColor="text1"/>
        </w:rPr>
        <w:t>the lecture given by</w:t>
      </w:r>
      <w:r w:rsidR="008D0AC0" w:rsidRPr="00C833C7">
        <w:rPr>
          <w:color w:val="000000" w:themeColor="text1"/>
        </w:rPr>
        <w:t xml:space="preserve"> </w:t>
      </w:r>
      <w:r w:rsidR="00A951F8">
        <w:rPr>
          <w:color w:val="000000" w:themeColor="text1"/>
        </w:rPr>
        <w:t xml:space="preserve">Dr </w:t>
      </w:r>
      <w:r w:rsidR="008D0AC0" w:rsidRPr="00C833C7">
        <w:rPr>
          <w:color w:val="000000" w:themeColor="text1"/>
        </w:rPr>
        <w:t>B</w:t>
      </w:r>
      <w:r w:rsidR="002400D5" w:rsidRPr="00C833C7">
        <w:rPr>
          <w:color w:val="000000" w:themeColor="text1"/>
        </w:rPr>
        <w:t xml:space="preserve">arend </w:t>
      </w:r>
      <w:proofErr w:type="spellStart"/>
      <w:r w:rsidR="002400D5" w:rsidRPr="00C833C7">
        <w:rPr>
          <w:color w:val="000000" w:themeColor="text1"/>
        </w:rPr>
        <w:t>ter</w:t>
      </w:r>
      <w:proofErr w:type="spellEnd"/>
      <w:r w:rsidR="002400D5" w:rsidRPr="00C833C7">
        <w:rPr>
          <w:color w:val="000000" w:themeColor="text1"/>
        </w:rPr>
        <w:t xml:space="preserve"> </w:t>
      </w:r>
      <w:proofErr w:type="spellStart"/>
      <w:r w:rsidR="002400D5" w:rsidRPr="00C833C7">
        <w:rPr>
          <w:color w:val="000000" w:themeColor="text1"/>
        </w:rPr>
        <w:t>Haar</w:t>
      </w:r>
      <w:proofErr w:type="spellEnd"/>
      <w:r w:rsidR="002400D5" w:rsidRPr="00C833C7">
        <w:rPr>
          <w:color w:val="000000" w:themeColor="text1"/>
        </w:rPr>
        <w:t xml:space="preserve"> (</w:t>
      </w:r>
      <w:r w:rsidR="00DF4A47">
        <w:rPr>
          <w:color w:val="000000" w:themeColor="text1"/>
        </w:rPr>
        <w:t xml:space="preserve">co-founder and </w:t>
      </w:r>
      <w:r w:rsidR="00A77E8D">
        <w:rPr>
          <w:color w:val="000000" w:themeColor="text1"/>
        </w:rPr>
        <w:t>managing director</w:t>
      </w:r>
      <w:r w:rsidR="002400D5" w:rsidRPr="00C833C7">
        <w:rPr>
          <w:color w:val="000000" w:themeColor="text1"/>
        </w:rPr>
        <w:t xml:space="preserve"> of BES </w:t>
      </w:r>
      <w:r w:rsidR="00DF4A47">
        <w:rPr>
          <w:color w:val="000000" w:themeColor="text1"/>
        </w:rPr>
        <w:t>Healthcare</w:t>
      </w:r>
      <w:r w:rsidR="002400D5" w:rsidRPr="00C833C7">
        <w:rPr>
          <w:color w:val="000000" w:themeColor="text1"/>
        </w:rPr>
        <w:t xml:space="preserve"> and BHTA lifetime achievement award winner)</w:t>
      </w:r>
      <w:r w:rsidR="008D0AC0" w:rsidRPr="00C833C7">
        <w:rPr>
          <w:color w:val="000000" w:themeColor="text1"/>
        </w:rPr>
        <w:t xml:space="preserve"> would take far more words than I have space for</w:t>
      </w:r>
      <w:r w:rsidRPr="00C833C7">
        <w:rPr>
          <w:color w:val="000000" w:themeColor="text1"/>
        </w:rPr>
        <w:t xml:space="preserve">. </w:t>
      </w:r>
      <w:r w:rsidR="00A951F8">
        <w:rPr>
          <w:color w:val="000000" w:themeColor="text1"/>
        </w:rPr>
        <w:t>Since I will, therefore,</w:t>
      </w:r>
      <w:r w:rsidRPr="00C833C7">
        <w:rPr>
          <w:color w:val="000000" w:themeColor="text1"/>
        </w:rPr>
        <w:t xml:space="preserve"> be focusing on two areas of the </w:t>
      </w:r>
      <w:proofErr w:type="gramStart"/>
      <w:r w:rsidRPr="00C833C7">
        <w:rPr>
          <w:color w:val="000000" w:themeColor="text1"/>
        </w:rPr>
        <w:t>talk in particular, I</w:t>
      </w:r>
      <w:proofErr w:type="gramEnd"/>
      <w:r w:rsidRPr="00C833C7">
        <w:rPr>
          <w:color w:val="000000" w:themeColor="text1"/>
        </w:rPr>
        <w:t xml:space="preserve"> strongly recommend watching the webinar to get the full benefit of all the information Barend shared. </w:t>
      </w:r>
      <w:r w:rsidR="008D0AC0" w:rsidRPr="00C833C7">
        <w:rPr>
          <w:color w:val="000000" w:themeColor="text1"/>
        </w:rPr>
        <w:t xml:space="preserve"> </w:t>
      </w:r>
    </w:p>
    <w:p w14:paraId="0DD7B134" w14:textId="4C9DA544" w:rsidR="00041690" w:rsidRDefault="00C95590" w:rsidP="0045141C">
      <w:r>
        <w:t>B</w:t>
      </w:r>
      <w:r w:rsidR="002400D5">
        <w:t xml:space="preserve">arend has been working </w:t>
      </w:r>
      <w:r w:rsidR="00A951F8">
        <w:t>with the</w:t>
      </w:r>
      <w:r w:rsidR="00041690">
        <w:t xml:space="preserve"> Internation</w:t>
      </w:r>
      <w:r w:rsidR="0075028F">
        <w:t>al Organization for Standardization for many years and during his talk he provided a “taster menu” of many important</w:t>
      </w:r>
      <w:r w:rsidR="00335966">
        <w:t xml:space="preserve"> standards</w:t>
      </w:r>
      <w:r w:rsidR="0075028F">
        <w:t xml:space="preserve"> that the ISO have been </w:t>
      </w:r>
      <w:r w:rsidR="00335966">
        <w:t>developing</w:t>
      </w:r>
      <w:r w:rsidR="0075028F">
        <w:t>. From shear gu</w:t>
      </w:r>
      <w:r w:rsidR="00A951F8">
        <w:t>idelines</w:t>
      </w:r>
      <w:r w:rsidR="0075028F">
        <w:t xml:space="preserve"> </w:t>
      </w:r>
      <w:r w:rsidR="00550BE3">
        <w:t xml:space="preserve">to flammability to Get Wise to </w:t>
      </w:r>
      <w:r w:rsidR="00A951F8">
        <w:t>F</w:t>
      </w:r>
      <w:r w:rsidR="00550BE3">
        <w:t>lying</w:t>
      </w:r>
      <w:r w:rsidR="00A951F8">
        <w:t xml:space="preserve"> </w:t>
      </w:r>
      <w:r w:rsidR="0075028F">
        <w:t>to placeme</w:t>
      </w:r>
      <w:r w:rsidR="00550BE3">
        <w:t>nt</w:t>
      </w:r>
      <w:r w:rsidR="00A951F8">
        <w:t xml:space="preserve"> of</w:t>
      </w:r>
      <w:r w:rsidR="0075028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positioning belts – he provided a wealth of information to spark discussion with the</w:t>
      </w:r>
      <w:r w:rsidR="002E3609">
        <w:t xml:space="preserve"> team at my clinic. </w:t>
      </w:r>
      <w:r w:rsidR="00A951F8">
        <w:t>M</w:t>
      </w:r>
      <w:r w:rsidR="002E3609">
        <w:t xml:space="preserve">ost </w:t>
      </w:r>
      <w:r>
        <w:t>contentious</w:t>
      </w:r>
      <w:r w:rsidR="002E3609">
        <w:t xml:space="preserve"> by far w</w:t>
      </w:r>
      <w:r w:rsidR="00A951F8">
        <w:t>ere</w:t>
      </w:r>
      <w:r w:rsidR="002E3609">
        <w:t xml:space="preserve"> the standard</w:t>
      </w:r>
      <w:r w:rsidR="00A951F8">
        <w:t>s for</w:t>
      </w:r>
      <w:r w:rsidR="002E3609">
        <w:t xml:space="preserve"> </w:t>
      </w:r>
      <w:r w:rsidR="00B77F12">
        <w:t>V</w:t>
      </w:r>
      <w:r w:rsidR="002E3609">
        <w:t>elcro fastening</w:t>
      </w:r>
      <w:r w:rsidR="006D567E">
        <w:t>,</w:t>
      </w:r>
      <w:r>
        <w:t xml:space="preserve"> </w:t>
      </w:r>
      <w:r w:rsidR="009E4237">
        <w:t>especially</w:t>
      </w:r>
      <w:r w:rsidR="006D567E">
        <w:t xml:space="preserve"> </w:t>
      </w:r>
      <w:r>
        <w:t xml:space="preserve">whether hook </w:t>
      </w:r>
      <w:r w:rsidR="009E4237">
        <w:t>or</w:t>
      </w:r>
      <w:r w:rsidR="006D567E">
        <w:t xml:space="preserve"> loop </w:t>
      </w:r>
      <w:r>
        <w:t>should be on the cushion</w:t>
      </w:r>
      <w:r w:rsidR="006D567E">
        <w:t xml:space="preserve">/wheelchair </w:t>
      </w:r>
      <w:r>
        <w:t xml:space="preserve">upholstery. </w:t>
      </w:r>
    </w:p>
    <w:p w14:paraId="47F247DC" w14:textId="62F4D39A" w:rsidR="00C67698" w:rsidRDefault="00ED3BFB" w:rsidP="0045141C">
      <w:r>
        <w:t xml:space="preserve">Having travelled around the world liaising </w:t>
      </w:r>
      <w:r w:rsidR="00AC7B7A">
        <w:t xml:space="preserve">with </w:t>
      </w:r>
      <w:r>
        <w:t xml:space="preserve">engineers and other professionals, Barend provided a unique look </w:t>
      </w:r>
      <w:r w:rsidR="00651A63">
        <w:t xml:space="preserve">into </w:t>
      </w:r>
      <w:r>
        <w:t>the mobility challenges faced in developing countries. For example,</w:t>
      </w:r>
      <w:r w:rsidR="00130EBB">
        <w:t xml:space="preserve"> he explained that</w:t>
      </w:r>
      <w:r>
        <w:t xml:space="preserve"> while </w:t>
      </w:r>
      <w:r w:rsidR="00651A63">
        <w:t xml:space="preserve">we </w:t>
      </w:r>
      <w:r>
        <w:t>in the UK prefer aluminium frames, in places like Nairobi steel and bamboo would be preferable</w:t>
      </w:r>
      <w:r>
        <w:t xml:space="preserve"> </w:t>
      </w:r>
      <w:r>
        <w:t xml:space="preserve">materials to use for ease of repairs in more remote locations with </w:t>
      </w:r>
      <w:r w:rsidR="00B77F12">
        <w:t>fewer</w:t>
      </w:r>
      <w:r>
        <w:t xml:space="preserve"> resources</w:t>
      </w:r>
      <w:r w:rsidR="00B94C7A">
        <w:t>. Unsurprisingly</w:t>
      </w:r>
      <w:r w:rsidR="000C4CF3">
        <w:t xml:space="preserve"> then,</w:t>
      </w:r>
      <w:r>
        <w:t xml:space="preserve"> o</w:t>
      </w:r>
      <w:r w:rsidR="00C95590">
        <w:t>ne of the</w:t>
      </w:r>
      <w:r w:rsidR="000E5B7B">
        <w:t xml:space="preserve"> </w:t>
      </w:r>
      <w:proofErr w:type="gramStart"/>
      <w:r w:rsidR="000E5B7B">
        <w:t>primary</w:t>
      </w:r>
      <w:proofErr w:type="gramEnd"/>
      <w:r w:rsidR="00C95590">
        <w:t xml:space="preserve"> focuses of the talk was WHO GATE (World Health Organization; Global Cooperation on Assistive Technology)</w:t>
      </w:r>
      <w:r w:rsidR="00AC7B7A">
        <w:t>,</w:t>
      </w:r>
      <w:r w:rsidR="00C95590">
        <w:t xml:space="preserve"> whose primary goal is “improving access to</w:t>
      </w:r>
      <w:r w:rsidR="00C833C7">
        <w:t xml:space="preserve"> high-quality affordable</w:t>
      </w:r>
      <w:r w:rsidR="00C95590">
        <w:t xml:space="preserve"> assistive technology </w:t>
      </w:r>
      <w:r w:rsidR="00C833C7">
        <w:t>globally</w:t>
      </w:r>
      <w:r w:rsidR="00C95590">
        <w:t>”</w:t>
      </w:r>
      <w:r w:rsidR="004D2CA9">
        <w:t xml:space="preserve">. </w:t>
      </w:r>
      <w:r w:rsidR="00E571AA">
        <w:t xml:space="preserve"> The group has developed a</w:t>
      </w:r>
      <w:r w:rsidR="001C1036">
        <w:t xml:space="preserve"> Priority </w:t>
      </w:r>
      <w:r>
        <w:t>Assistive</w:t>
      </w:r>
      <w:r w:rsidR="001C1036">
        <w:t xml:space="preserve"> Products List</w:t>
      </w:r>
      <w:r>
        <w:t xml:space="preserve"> </w:t>
      </w:r>
      <w:r w:rsidR="00D65995">
        <w:t>that</w:t>
      </w:r>
      <w:r w:rsidR="001C1036">
        <w:t xml:space="preserve"> covers</w:t>
      </w:r>
      <w:r w:rsidR="00FA4A2D">
        <w:t xml:space="preserve"> </w:t>
      </w:r>
      <w:r>
        <w:t xml:space="preserve">mobility, vision, hearing, communication, cognition and environment. Given the increased quality of life and independence that even the most basic </w:t>
      </w:r>
      <w:r w:rsidR="00FA4A2D">
        <w:t xml:space="preserve">of </w:t>
      </w:r>
      <w:r>
        <w:t>assistive technologies can provide to people, I find it encouraging</w:t>
      </w:r>
      <w:r w:rsidR="00D1195F">
        <w:t>, as an Assistive Technology Professional,</w:t>
      </w:r>
      <w:r>
        <w:t xml:space="preserve"> that an international body has recogni</w:t>
      </w:r>
      <w:r w:rsidR="00D1195F">
        <w:t>s</w:t>
      </w:r>
      <w:r>
        <w:t xml:space="preserve">ed how essential </w:t>
      </w:r>
      <w:r w:rsidR="00D1195F">
        <w:t>AT is</w:t>
      </w:r>
      <w:r>
        <w:t xml:space="preserve"> to global health solutions. </w:t>
      </w:r>
    </w:p>
    <w:p w14:paraId="03B77039" w14:textId="11A4B76B" w:rsidR="00ED3BFB" w:rsidRDefault="00C833C7" w:rsidP="00ED3BFB">
      <w:pPr>
        <w:pStyle w:val="NoSpacing"/>
      </w:pPr>
      <w:r>
        <w:t>WHO GATE has published five position papers</w:t>
      </w:r>
      <w:r w:rsidR="00854A3C">
        <w:t xml:space="preserve"> (</w:t>
      </w:r>
      <w:hyperlink r:id="rId6" w:history="1">
        <w:r w:rsidR="00854A3C" w:rsidRPr="00345A8D">
          <w:rPr>
            <w:rStyle w:val="Hyperlink"/>
          </w:rPr>
          <w:t>https://www.who.int/phi/implementation/assistive_technology/great_summit/en/</w:t>
        </w:r>
      </w:hyperlink>
      <w:r w:rsidR="00854A3C">
        <w:t xml:space="preserve">) </w:t>
      </w:r>
      <w:r w:rsidR="00FA4A2D">
        <w:t xml:space="preserve"> </w:t>
      </w:r>
      <w:r>
        <w:t xml:space="preserve">based around </w:t>
      </w:r>
      <w:r w:rsidR="00ED3BFB">
        <w:t>the five areas they have recognised as their</w:t>
      </w:r>
      <w:r w:rsidR="00854A3C">
        <w:t xml:space="preserve"> </w:t>
      </w:r>
      <w:r w:rsidR="00ED3BFB">
        <w:t>primary f</w:t>
      </w:r>
      <w:r w:rsidR="00FA4A2D">
        <w:t>ocus</w:t>
      </w:r>
      <w:r w:rsidR="00854A3C">
        <w:t xml:space="preserve"> </w:t>
      </w:r>
      <w:r w:rsidR="003A47B7">
        <w:t>(my summary below):</w:t>
      </w:r>
    </w:p>
    <w:p w14:paraId="68DA513C" w14:textId="2D9EAFB0" w:rsidR="00386A7C" w:rsidRDefault="00FA4A2D" w:rsidP="00FA4A2D">
      <w:pPr>
        <w:pStyle w:val="NoSpacing"/>
        <w:numPr>
          <w:ilvl w:val="0"/>
          <w:numId w:val="5"/>
        </w:numPr>
      </w:pPr>
      <w:r>
        <w:t xml:space="preserve">People – </w:t>
      </w:r>
      <w:r w:rsidR="00651A63">
        <w:t>working closely with end users to ensure</w:t>
      </w:r>
      <w:r>
        <w:t xml:space="preserve"> that not only functional but cultural needs are addressed </w:t>
      </w:r>
    </w:p>
    <w:p w14:paraId="4185F6C9" w14:textId="77777777" w:rsidR="00D43BF6" w:rsidRDefault="00D43BF6" w:rsidP="00D43BF6">
      <w:pPr>
        <w:pStyle w:val="NoSpacing"/>
        <w:numPr>
          <w:ilvl w:val="0"/>
          <w:numId w:val="5"/>
        </w:numPr>
      </w:pPr>
      <w:r>
        <w:t>Provision – guidelines on global good-practice for integration of assistive technology into the health system</w:t>
      </w:r>
    </w:p>
    <w:p w14:paraId="3D6EB877" w14:textId="4976BB5E" w:rsidR="00D43BF6" w:rsidRDefault="00D43BF6" w:rsidP="00D43BF6">
      <w:pPr>
        <w:pStyle w:val="NoSpacing"/>
        <w:numPr>
          <w:ilvl w:val="0"/>
          <w:numId w:val="5"/>
        </w:numPr>
      </w:pPr>
      <w:r>
        <w:t xml:space="preserve">Personnel – providing training to ensure that countries have the </w:t>
      </w:r>
      <w:r w:rsidR="009807A9">
        <w:t xml:space="preserve">calibre </w:t>
      </w:r>
      <w:r>
        <w:t>of work</w:t>
      </w:r>
      <w:r>
        <w:t xml:space="preserve">ers </w:t>
      </w:r>
      <w:r>
        <w:t>necessary to provide appropriate equipment</w:t>
      </w:r>
    </w:p>
    <w:p w14:paraId="082706C3" w14:textId="505E2ED4" w:rsidR="00FA4A2D" w:rsidRDefault="00FA4A2D" w:rsidP="00FA4A2D">
      <w:pPr>
        <w:pStyle w:val="NoSpacing"/>
        <w:numPr>
          <w:ilvl w:val="0"/>
          <w:numId w:val="5"/>
        </w:numPr>
      </w:pPr>
      <w:r>
        <w:t xml:space="preserve">Policy – development of a toolkit that will </w:t>
      </w:r>
      <w:r w:rsidR="002F1E0A">
        <w:t>provide guidelines on financing, minimum standards, training and provision</w:t>
      </w:r>
    </w:p>
    <w:p w14:paraId="233471A8" w14:textId="38492E11" w:rsidR="002F1E0A" w:rsidRDefault="002F1E0A" w:rsidP="00FA4A2D">
      <w:pPr>
        <w:pStyle w:val="NoSpacing"/>
        <w:numPr>
          <w:ilvl w:val="0"/>
          <w:numId w:val="5"/>
        </w:numPr>
      </w:pPr>
      <w:r>
        <w:t xml:space="preserve">Products – </w:t>
      </w:r>
      <w:r w:rsidR="003A47B7">
        <w:t>encouraging</w:t>
      </w:r>
      <w:r>
        <w:t xml:space="preserve"> countries</w:t>
      </w:r>
      <w:r w:rsidR="003A47B7">
        <w:t xml:space="preserve"> to</w:t>
      </w:r>
      <w:r>
        <w:t xml:space="preserve"> develop their own priority assistive products list</w:t>
      </w:r>
      <w:r w:rsidR="003A47B7">
        <w:t>,</w:t>
      </w:r>
      <w:r>
        <w:t xml:space="preserve"> tailored to the needs of their users</w:t>
      </w:r>
      <w:r w:rsidR="003A47B7">
        <w:t>,</w:t>
      </w:r>
      <w:r>
        <w:t xml:space="preserve"> </w:t>
      </w:r>
      <w:r w:rsidR="009807A9">
        <w:t>to</w:t>
      </w:r>
      <w:r w:rsidR="00D43BF6">
        <w:t xml:space="preserve"> enhance production and procurement of technology</w:t>
      </w:r>
    </w:p>
    <w:p w14:paraId="738C5AA9" w14:textId="77777777" w:rsidR="003A47B7" w:rsidRDefault="003A47B7" w:rsidP="00D43BF6">
      <w:pPr>
        <w:pStyle w:val="NoSpacing"/>
      </w:pPr>
    </w:p>
    <w:p w14:paraId="40B673D6" w14:textId="6A7F060B" w:rsidR="003A47B7" w:rsidRDefault="009807A9" w:rsidP="00D43BF6">
      <w:pPr>
        <w:pStyle w:val="NoSpacing"/>
      </w:pPr>
      <w:r>
        <w:t>Of all the fascinating aspects of the WHO GATE initiative, the one that most captured my interest is</w:t>
      </w:r>
      <w:r w:rsidR="003324A7">
        <w:t xml:space="preserve"> </w:t>
      </w:r>
    </w:p>
    <w:p w14:paraId="04BA3680" w14:textId="2617CF8E" w:rsidR="009807A9" w:rsidRDefault="003324A7" w:rsidP="00D43BF6">
      <w:pPr>
        <w:pStyle w:val="NoSpacing"/>
      </w:pPr>
      <w:r>
        <w:t xml:space="preserve">the development of the Wheelchair Service </w:t>
      </w:r>
      <w:r w:rsidR="009807A9">
        <w:t>T</w:t>
      </w:r>
      <w:r>
        <w:t xml:space="preserve">raining </w:t>
      </w:r>
      <w:r w:rsidR="009807A9">
        <w:t>P</w:t>
      </w:r>
      <w:r>
        <w:t>ackages</w:t>
      </w:r>
      <w:r w:rsidR="009807A9">
        <w:t xml:space="preserve"> (</w:t>
      </w:r>
      <w:hyperlink r:id="rId7" w:history="1">
        <w:r w:rsidR="009807A9" w:rsidRPr="00345A8D">
          <w:rPr>
            <w:rStyle w:val="Hyperlink"/>
          </w:rPr>
          <w:t>https://www.who.int/phi/implementation/assistive_technology/wheelchair-publications/en/</w:t>
        </w:r>
      </w:hyperlink>
      <w:r w:rsidR="009807A9">
        <w:t>)</w:t>
      </w:r>
      <w:r w:rsidR="003A47B7">
        <w:t>.</w:t>
      </w:r>
    </w:p>
    <w:p w14:paraId="2525DEB3" w14:textId="38DD3E30" w:rsidR="00BA16FD" w:rsidRPr="00BA16FD" w:rsidRDefault="003324A7" w:rsidP="00D43BF6">
      <w:pPr>
        <w:pStyle w:val="NoSpacing"/>
        <w:rPr>
          <w:color w:val="FF0000"/>
        </w:rPr>
      </w:pPr>
      <w:r>
        <w:t xml:space="preserve"> Th</w:t>
      </w:r>
      <w:r w:rsidR="002B0F2F">
        <w:t>ese</w:t>
      </w:r>
      <w:r>
        <w:t xml:space="preserve"> </w:t>
      </w:r>
      <w:r w:rsidR="002B0F2F">
        <w:t xml:space="preserve">packages </w:t>
      </w:r>
      <w:r>
        <w:t xml:space="preserve">provide training to health-care professionals at </w:t>
      </w:r>
      <w:r w:rsidR="002B0F2F">
        <w:t>different skill</w:t>
      </w:r>
      <w:r>
        <w:t xml:space="preserve"> levels</w:t>
      </w:r>
      <w:r w:rsidR="002B0F2F">
        <w:t xml:space="preserve"> to improve</w:t>
      </w:r>
      <w:r>
        <w:t xml:space="preserve"> provision </w:t>
      </w:r>
      <w:r w:rsidR="002B0F2F">
        <w:t>of</w:t>
      </w:r>
      <w:r>
        <w:t xml:space="preserve"> seating and mobility</w:t>
      </w:r>
      <w:r w:rsidR="002B0F2F">
        <w:t xml:space="preserve"> </w:t>
      </w:r>
      <w:r w:rsidR="002B0F2F" w:rsidRPr="009E4237">
        <w:t>devices. Ever si</w:t>
      </w:r>
      <w:r w:rsidRPr="009E4237">
        <w:t xml:space="preserve">nce </w:t>
      </w:r>
      <w:r w:rsidR="002B0F2F" w:rsidRPr="009E4237">
        <w:t>I decided to specialise in</w:t>
      </w:r>
      <w:r w:rsidRPr="009E4237">
        <w:t xml:space="preserve"> wheelchairs, when</w:t>
      </w:r>
      <w:r w:rsidR="002B0F2F" w:rsidRPr="009E4237">
        <w:t xml:space="preserve"> </w:t>
      </w:r>
      <w:r w:rsidRPr="009E4237">
        <w:t>travel</w:t>
      </w:r>
      <w:r w:rsidR="002B0F2F" w:rsidRPr="009E4237">
        <w:t>ling</w:t>
      </w:r>
      <w:r w:rsidRPr="009E4237">
        <w:t xml:space="preserve"> to different countries I cannot help but </w:t>
      </w:r>
      <w:r w:rsidR="00027D9F" w:rsidRPr="009E4237">
        <w:t xml:space="preserve">notice accessibility limitations, inadequate postural support and other barriers faced by persons with disabilities. </w:t>
      </w:r>
      <w:r w:rsidR="00D22C3A" w:rsidRPr="009E4237">
        <w:t>While it is important for us to promote change on a local level, looking into WHO GATE has reminded me that, if possible, as clinician</w:t>
      </w:r>
      <w:r w:rsidR="00E5638D" w:rsidRPr="009E4237">
        <w:t xml:space="preserve">s we </w:t>
      </w:r>
      <w:r w:rsidR="00E5638D" w:rsidRPr="009E4237">
        <w:lastRenderedPageBreak/>
        <w:t xml:space="preserve">sometimes </w:t>
      </w:r>
      <w:r w:rsidR="00F006E4" w:rsidRPr="009E4237">
        <w:t>need to think more globally</w:t>
      </w:r>
      <w:r w:rsidR="00D22C3A" w:rsidRPr="009E4237">
        <w:t xml:space="preserve">. For those interested, anyone can join the GATE community to keep up-to-date with global initiatives by joining at the following link: </w:t>
      </w:r>
      <w:hyperlink r:id="rId8" w:history="1">
        <w:r w:rsidR="00D22C3A" w:rsidRPr="00345A8D">
          <w:rPr>
            <w:rStyle w:val="Hyperlink"/>
          </w:rPr>
          <w:t>https://mednet-communities.net/gate/</w:t>
        </w:r>
      </w:hyperlink>
      <w:r w:rsidR="00BA16FD" w:rsidRPr="00BA16FD">
        <w:t>.</w:t>
      </w:r>
    </w:p>
    <w:p w14:paraId="2D8CA8CC" w14:textId="77777777" w:rsidR="00D22C3A" w:rsidRPr="00027D9F" w:rsidRDefault="00D22C3A" w:rsidP="00D43BF6">
      <w:pPr>
        <w:pStyle w:val="NoSpacing"/>
        <w:rPr>
          <w:color w:val="FF0000"/>
        </w:rPr>
      </w:pPr>
    </w:p>
    <w:p w14:paraId="655A86C2" w14:textId="779C4454" w:rsidR="00CA3277" w:rsidRPr="00EA0547" w:rsidRDefault="00DD508E" w:rsidP="00CA3277">
      <w:r>
        <w:t xml:space="preserve">When addressing assistive technology provision, </w:t>
      </w:r>
      <w:r w:rsidR="007A1A89">
        <w:t>WHO GA</w:t>
      </w:r>
      <w:r>
        <w:t>TE</w:t>
      </w:r>
      <w:r w:rsidR="00F91D17">
        <w:t xml:space="preserve"> suggests</w:t>
      </w:r>
      <w:r>
        <w:t xml:space="preserve"> moving</w:t>
      </w:r>
      <w:r w:rsidR="00FA2136">
        <w:t xml:space="preserve"> away from a </w:t>
      </w:r>
      <w:r>
        <w:t xml:space="preserve">strict </w:t>
      </w:r>
      <w:r w:rsidR="00FA2136">
        <w:t xml:space="preserve">medical model and </w:t>
      </w:r>
      <w:r>
        <w:t>increasing</w:t>
      </w:r>
      <w:r w:rsidR="00FA2136">
        <w:t xml:space="preserve"> user involvemen</w:t>
      </w:r>
      <w:r w:rsidR="00A23090">
        <w:t>t in AT decisions and goa</w:t>
      </w:r>
      <w:r w:rsidR="007B7B33">
        <w:t>l</w:t>
      </w:r>
      <w:r>
        <w:t>-</w:t>
      </w:r>
      <w:r w:rsidR="007B7B33">
        <w:t xml:space="preserve">making. Similarly, </w:t>
      </w:r>
      <w:r w:rsidR="00023968">
        <w:t>another focus of Barend’s talk was how</w:t>
      </w:r>
      <w:r w:rsidR="00335966">
        <w:t xml:space="preserve"> international standards are now moving towards integrating the needs of prescribers and users with the priorities of engineers. </w:t>
      </w:r>
      <w:r w:rsidR="00F72D76">
        <w:t xml:space="preserve">In February 2018 the ISO brought out an </w:t>
      </w:r>
      <w:r w:rsidR="00332D0B">
        <w:t xml:space="preserve">Annex B </w:t>
      </w:r>
      <w:r w:rsidR="008D2D64">
        <w:t>to wheelchair seating standard 16840-2</w:t>
      </w:r>
      <w:r w:rsidR="00004DDF">
        <w:t>,</w:t>
      </w:r>
      <w:r w:rsidR="008D2D64">
        <w:t xml:space="preserve"> which determines the physical and mechanical characteristics of seat cushions.</w:t>
      </w:r>
      <w:r w:rsidR="001441BA">
        <w:t xml:space="preserve"> This document provides a</w:t>
      </w:r>
      <w:r w:rsidR="00357431">
        <w:t xml:space="preserve"> link</w:t>
      </w:r>
      <w:r w:rsidR="001441BA">
        <w:t xml:space="preserve"> between engineering values </w:t>
      </w:r>
      <w:r w:rsidR="00357431">
        <w:t>and clinical outcomes</w:t>
      </w:r>
      <w:r w:rsidR="009E4237">
        <w:t>,</w:t>
      </w:r>
      <w:r w:rsidR="00357431">
        <w:t xml:space="preserve"> such</w:t>
      </w:r>
      <w:r w:rsidR="00F04AC8">
        <w:t xml:space="preserve"> as sliding resistance in </w:t>
      </w:r>
      <w:r w:rsidR="009E4237">
        <w:t>n</w:t>
      </w:r>
      <w:r w:rsidR="00F04AC8">
        <w:t xml:space="preserve">ewtons to tendency to slide out of position </w:t>
      </w:r>
      <w:r w:rsidR="009E4237">
        <w:t xml:space="preserve">on a </w:t>
      </w:r>
      <w:proofErr w:type="gramStart"/>
      <w:r w:rsidR="009E4237">
        <w:t>particular cushion</w:t>
      </w:r>
      <w:proofErr w:type="gramEnd"/>
      <w:r w:rsidR="009E4237">
        <w:t xml:space="preserve"> cover</w:t>
      </w:r>
      <w:r w:rsidR="00357431">
        <w:t>.</w:t>
      </w:r>
      <w:r w:rsidR="00F04AC8">
        <w:t xml:space="preserve"> </w:t>
      </w:r>
      <w:r w:rsidR="00357431">
        <w:t xml:space="preserve"> </w:t>
      </w:r>
      <w:r w:rsidR="00690BB9">
        <w:t xml:space="preserve">This links </w:t>
      </w:r>
      <w:r w:rsidR="00FC0E91">
        <w:t xml:space="preserve">to a broader area that </w:t>
      </w:r>
      <w:r w:rsidR="009E4237">
        <w:t>i</w:t>
      </w:r>
      <w:r w:rsidR="00FC0E91">
        <w:t xml:space="preserve">s </w:t>
      </w:r>
      <w:r w:rsidR="009E4237">
        <w:t xml:space="preserve">being </w:t>
      </w:r>
      <w:r w:rsidR="00FC0E91">
        <w:t>work</w:t>
      </w:r>
      <w:r w:rsidR="00F91D17">
        <w:t>ed</w:t>
      </w:r>
      <w:r w:rsidR="00FC0E91">
        <w:t xml:space="preserve"> on – Quality Functional Deployment (QFD). The goal of QFD is to link the quality requirements of the user (comfort, ulcer prevention, style, lightness, etc.) with the engineering characteristic</w:t>
      </w:r>
      <w:r w:rsidR="009E4237">
        <w:t>s</w:t>
      </w:r>
      <w:r w:rsidR="00FC0E91">
        <w:t xml:space="preserve"> (mass, envelopment, heat transfer, etc.). </w:t>
      </w:r>
      <w:r w:rsidR="0088065B">
        <w:t>The goal is to create a mat</w:t>
      </w:r>
      <w:r w:rsidR="0088065B" w:rsidRPr="000B3D15">
        <w:t>r</w:t>
      </w:r>
      <w:r w:rsidR="000B3D15" w:rsidRPr="000B3D15">
        <w:t>i</w:t>
      </w:r>
      <w:r w:rsidR="0088065B" w:rsidRPr="000B3D15">
        <w:t xml:space="preserve">x that </w:t>
      </w:r>
      <w:r w:rsidR="000B3D15" w:rsidRPr="000B3D15">
        <w:t>correlates</w:t>
      </w:r>
      <w:r w:rsidR="0088065B" w:rsidRPr="000B3D15">
        <w:t xml:space="preserve"> the </w:t>
      </w:r>
      <w:r w:rsidR="00AC00DB" w:rsidRPr="000B3D15">
        <w:t xml:space="preserve">quality requirements with engineering </w:t>
      </w:r>
      <w:r w:rsidR="000B3D15" w:rsidRPr="000B3D15">
        <w:t>c</w:t>
      </w:r>
      <w:r w:rsidR="00AC00DB" w:rsidRPr="000B3D15">
        <w:t>haracteristics and construction technologies</w:t>
      </w:r>
      <w:r w:rsidR="000B3D15" w:rsidRPr="000B3D15">
        <w:t xml:space="preserve">. They are currently working </w:t>
      </w:r>
      <w:r w:rsidR="001950F3">
        <w:t xml:space="preserve">with wheelchair users in the United States through the </w:t>
      </w:r>
      <w:r w:rsidR="000B3D15" w:rsidRPr="000B3D15">
        <w:t>Food and Drug Administration and</w:t>
      </w:r>
      <w:r w:rsidR="004A5367">
        <w:t xml:space="preserve"> the </w:t>
      </w:r>
      <w:bookmarkStart w:id="0" w:name="_GoBack"/>
      <w:bookmarkEnd w:id="0"/>
      <w:r w:rsidR="004A5367">
        <w:t>Department of</w:t>
      </w:r>
      <w:r w:rsidR="000B3D15" w:rsidRPr="000B3D15">
        <w:t xml:space="preserve"> Veterans </w:t>
      </w:r>
      <w:r w:rsidR="00602686">
        <w:t>Affairs</w:t>
      </w:r>
      <w:r w:rsidR="000B3D15" w:rsidRPr="000B3D15">
        <w:t xml:space="preserve">, but </w:t>
      </w:r>
      <w:r w:rsidR="001950F3">
        <w:t xml:space="preserve">are </w:t>
      </w:r>
      <w:r w:rsidR="000B3D15" w:rsidRPr="000B3D15">
        <w:t xml:space="preserve">seeking volunteers internationally to gather enough data to create </w:t>
      </w:r>
      <w:r w:rsidR="000B3D15" w:rsidRPr="00EA0547">
        <w:t xml:space="preserve">guidelines for cushions for different groups of end users. </w:t>
      </w:r>
    </w:p>
    <w:p w14:paraId="5D6925FC" w14:textId="75B681A3" w:rsidR="000B3D15" w:rsidRPr="00EA0547" w:rsidRDefault="001950F3" w:rsidP="00CA3277">
      <w:r w:rsidRPr="00EA0547">
        <w:t xml:space="preserve">On reflection, I found the QFD part of the talk </w:t>
      </w:r>
      <w:r w:rsidR="009E4237">
        <w:t xml:space="preserve">particularly </w:t>
      </w:r>
      <w:r w:rsidRPr="00EA0547">
        <w:t>thought</w:t>
      </w:r>
      <w:r w:rsidR="009E4237">
        <w:t>-</w:t>
      </w:r>
      <w:r w:rsidRPr="00EA0547">
        <w:t xml:space="preserve">provoking as it focused on the need to look more closely at how the user interacts with the assistive technology and how that relates to </w:t>
      </w:r>
      <w:r w:rsidR="005A7B0B" w:rsidRPr="00EA0547">
        <w:t xml:space="preserve">possible </w:t>
      </w:r>
      <w:r w:rsidRPr="00EA0547">
        <w:t>changes in manufacturing.</w:t>
      </w:r>
      <w:r w:rsidR="005A7B0B" w:rsidRPr="00EA0547">
        <w:t xml:space="preserve"> </w:t>
      </w:r>
      <w:proofErr w:type="gramStart"/>
      <w:r w:rsidR="005A7B0B" w:rsidRPr="00EA0547">
        <w:t>Having an understanding of</w:t>
      </w:r>
      <w:proofErr w:type="gramEnd"/>
      <w:r w:rsidR="005A7B0B" w:rsidRPr="00EA0547">
        <w:t xml:space="preserve"> the underlying characteristics of different materials is vital to successful provision</w:t>
      </w:r>
      <w:r w:rsidR="00F006E4" w:rsidRPr="00EA0547">
        <w:t xml:space="preserve">. </w:t>
      </w:r>
      <w:r w:rsidR="005A7B0B" w:rsidRPr="00EA0547">
        <w:t>I can think o</w:t>
      </w:r>
      <w:r w:rsidR="00F006E4" w:rsidRPr="00EA0547">
        <w:t xml:space="preserve">f a small group of my clients with multiple sclerosis </w:t>
      </w:r>
      <w:r w:rsidR="009E4237">
        <w:t>who report that</w:t>
      </w:r>
      <w:r w:rsidR="00F91D17">
        <w:t xml:space="preserve"> despite trialling various cushions</w:t>
      </w:r>
      <w:r w:rsidR="009E4237">
        <w:t xml:space="preserve"> they can only</w:t>
      </w:r>
      <w:r w:rsidR="00F006E4" w:rsidRPr="00EA0547">
        <w:t xml:space="preserve"> independently</w:t>
      </w:r>
      <w:r w:rsidR="00EF0FC1">
        <w:t xml:space="preserve"> laterally</w:t>
      </w:r>
      <w:r w:rsidR="00F006E4" w:rsidRPr="00EA0547">
        <w:t xml:space="preserve"> transfer with a certain manufacturer’s basic cushion with nylon cover – if this product was no longer available, knowing what values to look for in another cushion/cover would</w:t>
      </w:r>
      <w:r w:rsidR="009E4237">
        <w:t xml:space="preserve"> be</w:t>
      </w:r>
      <w:r w:rsidR="002210E2">
        <w:t xml:space="preserve"> invaluable</w:t>
      </w:r>
      <w:r w:rsidR="00F006E4" w:rsidRPr="00EA0547">
        <w:t>.</w:t>
      </w:r>
      <w:r w:rsidR="00EA0547">
        <w:t xml:space="preserve"> </w:t>
      </w:r>
      <w:r w:rsidR="002210E2">
        <w:t xml:space="preserve">While I do not think that there will ever be a matrix that would ensure the right cushion first time for every client, a more thorough database would be a very important resource. </w:t>
      </w:r>
      <w:r w:rsidR="005A7B0B" w:rsidRPr="00EA0547">
        <w:t>As c</w:t>
      </w:r>
      <w:r w:rsidR="006A6C6C" w:rsidRPr="00EA0547">
        <w:t>linicians</w:t>
      </w:r>
      <w:r w:rsidR="005A7B0B" w:rsidRPr="00EA0547">
        <w:t>, we</w:t>
      </w:r>
      <w:r w:rsidR="006A6C6C" w:rsidRPr="00EA0547">
        <w:t xml:space="preserve"> are the people </w:t>
      </w:r>
      <w:r w:rsidR="009E4237">
        <w:t>who</w:t>
      </w:r>
      <w:r w:rsidR="006A6C6C" w:rsidRPr="00EA0547">
        <w:t xml:space="preserve"> work with end users </w:t>
      </w:r>
      <w:proofErr w:type="gramStart"/>
      <w:r w:rsidR="006A6C6C" w:rsidRPr="00EA0547">
        <w:t>on a daily basis</w:t>
      </w:r>
      <w:proofErr w:type="gramEnd"/>
      <w:r w:rsidR="006A6C6C" w:rsidRPr="00EA0547">
        <w:t xml:space="preserve"> and see the</w:t>
      </w:r>
      <w:r w:rsidR="005A7B0B" w:rsidRPr="00EA0547">
        <w:t xml:space="preserve"> trends in</w:t>
      </w:r>
      <w:r w:rsidR="006A6C6C" w:rsidRPr="00EA0547">
        <w:t xml:space="preserve"> successes and failures of different equipment</w:t>
      </w:r>
      <w:r w:rsidR="005A7B0B" w:rsidRPr="00EA0547">
        <w:t>.</w:t>
      </w:r>
      <w:r w:rsidR="00F006E4" w:rsidRPr="00EA0547">
        <w:t xml:space="preserve"> I want to thank Barend for reminding</w:t>
      </w:r>
      <w:r w:rsidR="00FB75DE">
        <w:t xml:space="preserve"> me</w:t>
      </w:r>
      <w:r w:rsidR="00F006E4" w:rsidRPr="00EA0547">
        <w:t xml:space="preserve"> how important </w:t>
      </w:r>
      <w:r w:rsidR="009E4237">
        <w:t xml:space="preserve">it is </w:t>
      </w:r>
      <w:r w:rsidR="00EA0547" w:rsidRPr="00EA0547">
        <w:t>to collect data and liaise with manufacturers t</w:t>
      </w:r>
      <w:r w:rsidR="00EA0547">
        <w:t xml:space="preserve">o improve outcomes for our clients. </w:t>
      </w:r>
    </w:p>
    <w:p w14:paraId="7ACAF953" w14:textId="57CBDDDC" w:rsidR="00550BE3" w:rsidRDefault="00550BE3" w:rsidP="0045141C"/>
    <w:p w14:paraId="328CFC41" w14:textId="12D5B91D" w:rsidR="002400D5" w:rsidRDefault="00357431" w:rsidP="00357431">
      <w:pPr>
        <w:tabs>
          <w:tab w:val="left" w:pos="4053"/>
        </w:tabs>
      </w:pPr>
      <w:r>
        <w:tab/>
      </w:r>
    </w:p>
    <w:p w14:paraId="216F826A" w14:textId="66FDBD3B" w:rsidR="00ED32D9" w:rsidRDefault="00ED32D9" w:rsidP="008D0AC0">
      <w:pPr>
        <w:pStyle w:val="NoSpacing"/>
      </w:pPr>
    </w:p>
    <w:p w14:paraId="055DCA00" w14:textId="7A1B2475" w:rsidR="00443615" w:rsidRDefault="00443615" w:rsidP="008D0AC0">
      <w:pPr>
        <w:pStyle w:val="NoSpacing"/>
      </w:pPr>
    </w:p>
    <w:p w14:paraId="7E52A120" w14:textId="42FC35F2" w:rsidR="00443615" w:rsidRDefault="00443615" w:rsidP="008D0AC0">
      <w:pPr>
        <w:pStyle w:val="NoSpacing"/>
      </w:pPr>
    </w:p>
    <w:p w14:paraId="60AE5F5A" w14:textId="1C8CE2C1" w:rsidR="00443615" w:rsidRDefault="00443615" w:rsidP="008D0AC0">
      <w:pPr>
        <w:pStyle w:val="NoSpacing"/>
      </w:pPr>
    </w:p>
    <w:p w14:paraId="63E3BE88" w14:textId="77777777" w:rsidR="00443615" w:rsidRDefault="00443615" w:rsidP="008D0AC0">
      <w:pPr>
        <w:pStyle w:val="NoSpacing"/>
      </w:pPr>
    </w:p>
    <w:p w14:paraId="2551E2CF" w14:textId="77777777" w:rsidR="008D0AC0" w:rsidRDefault="008D0AC0" w:rsidP="008D0AC0">
      <w:pPr>
        <w:pStyle w:val="NoSpacing"/>
      </w:pPr>
    </w:p>
    <w:p w14:paraId="5176DED0" w14:textId="77777777" w:rsidR="001C2016" w:rsidRDefault="001C2016" w:rsidP="008D0AC0">
      <w:pPr>
        <w:pStyle w:val="NoSpacing"/>
      </w:pPr>
    </w:p>
    <w:p w14:paraId="584EB391" w14:textId="77777777" w:rsidR="001C2016" w:rsidRDefault="001C2016" w:rsidP="008D0AC0">
      <w:pPr>
        <w:pStyle w:val="NoSpacing"/>
      </w:pPr>
    </w:p>
    <w:p w14:paraId="7A606201" w14:textId="77777777" w:rsidR="001C2016" w:rsidRDefault="001C2016" w:rsidP="008D0AC0">
      <w:pPr>
        <w:pStyle w:val="NoSpacing"/>
      </w:pPr>
    </w:p>
    <w:sectPr w:rsidR="001C2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3DEB"/>
    <w:multiLevelType w:val="hybridMultilevel"/>
    <w:tmpl w:val="517C6C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E659D"/>
    <w:multiLevelType w:val="hybridMultilevel"/>
    <w:tmpl w:val="99D28A42"/>
    <w:lvl w:ilvl="0" w:tplc="B942D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EC1"/>
    <w:multiLevelType w:val="hybridMultilevel"/>
    <w:tmpl w:val="307A2A08"/>
    <w:lvl w:ilvl="0" w:tplc="C952D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504B0"/>
    <w:multiLevelType w:val="hybridMultilevel"/>
    <w:tmpl w:val="4A4010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3546"/>
    <w:multiLevelType w:val="hybridMultilevel"/>
    <w:tmpl w:val="4EB045E0"/>
    <w:lvl w:ilvl="0" w:tplc="8326C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C0"/>
    <w:rsid w:val="00004DDF"/>
    <w:rsid w:val="00023968"/>
    <w:rsid w:val="00027D9F"/>
    <w:rsid w:val="00041690"/>
    <w:rsid w:val="000B3D15"/>
    <w:rsid w:val="000C4CF3"/>
    <w:rsid w:val="000E5B7B"/>
    <w:rsid w:val="00130EBB"/>
    <w:rsid w:val="001441BA"/>
    <w:rsid w:val="001950F3"/>
    <w:rsid w:val="001C1036"/>
    <w:rsid w:val="001C2016"/>
    <w:rsid w:val="002210E2"/>
    <w:rsid w:val="002400D5"/>
    <w:rsid w:val="00265876"/>
    <w:rsid w:val="002B0F2F"/>
    <w:rsid w:val="002B7B90"/>
    <w:rsid w:val="002E3609"/>
    <w:rsid w:val="002F1E0A"/>
    <w:rsid w:val="003221D7"/>
    <w:rsid w:val="003324A7"/>
    <w:rsid w:val="00332D0B"/>
    <w:rsid w:val="00335966"/>
    <w:rsid w:val="00357431"/>
    <w:rsid w:val="00386A7C"/>
    <w:rsid w:val="003A47B7"/>
    <w:rsid w:val="003A4913"/>
    <w:rsid w:val="003C3BCD"/>
    <w:rsid w:val="00443615"/>
    <w:rsid w:val="0045141C"/>
    <w:rsid w:val="00457B73"/>
    <w:rsid w:val="004A5367"/>
    <w:rsid w:val="004D2CA9"/>
    <w:rsid w:val="00535BD3"/>
    <w:rsid w:val="00550BE3"/>
    <w:rsid w:val="00594340"/>
    <w:rsid w:val="005A7B0B"/>
    <w:rsid w:val="00602686"/>
    <w:rsid w:val="00651A63"/>
    <w:rsid w:val="00690BB9"/>
    <w:rsid w:val="006A6C6C"/>
    <w:rsid w:val="006D567E"/>
    <w:rsid w:val="006D79ED"/>
    <w:rsid w:val="00712EC6"/>
    <w:rsid w:val="00727650"/>
    <w:rsid w:val="0074406F"/>
    <w:rsid w:val="0075028F"/>
    <w:rsid w:val="007575D6"/>
    <w:rsid w:val="007A1A89"/>
    <w:rsid w:val="007B7B33"/>
    <w:rsid w:val="00854A3C"/>
    <w:rsid w:val="0088065B"/>
    <w:rsid w:val="008917A9"/>
    <w:rsid w:val="008D0AC0"/>
    <w:rsid w:val="008D2D64"/>
    <w:rsid w:val="009205EA"/>
    <w:rsid w:val="00972A21"/>
    <w:rsid w:val="009807A9"/>
    <w:rsid w:val="009B0221"/>
    <w:rsid w:val="009E4237"/>
    <w:rsid w:val="00A23090"/>
    <w:rsid w:val="00A77E8D"/>
    <w:rsid w:val="00A951F8"/>
    <w:rsid w:val="00AC00DB"/>
    <w:rsid w:val="00AC7B7A"/>
    <w:rsid w:val="00AD2686"/>
    <w:rsid w:val="00AF6831"/>
    <w:rsid w:val="00B4161C"/>
    <w:rsid w:val="00B757D6"/>
    <w:rsid w:val="00B77F12"/>
    <w:rsid w:val="00B94C7A"/>
    <w:rsid w:val="00BA16FD"/>
    <w:rsid w:val="00BA5B19"/>
    <w:rsid w:val="00C67698"/>
    <w:rsid w:val="00C833C7"/>
    <w:rsid w:val="00C95590"/>
    <w:rsid w:val="00CA3277"/>
    <w:rsid w:val="00D1195F"/>
    <w:rsid w:val="00D22C3A"/>
    <w:rsid w:val="00D43BF6"/>
    <w:rsid w:val="00D65995"/>
    <w:rsid w:val="00DD508E"/>
    <w:rsid w:val="00DF4A47"/>
    <w:rsid w:val="00DF7B58"/>
    <w:rsid w:val="00E5638D"/>
    <w:rsid w:val="00E571AA"/>
    <w:rsid w:val="00E8186F"/>
    <w:rsid w:val="00EA0547"/>
    <w:rsid w:val="00ED32D9"/>
    <w:rsid w:val="00ED3BFB"/>
    <w:rsid w:val="00EF0FC1"/>
    <w:rsid w:val="00F006E4"/>
    <w:rsid w:val="00F00EB3"/>
    <w:rsid w:val="00F04AC8"/>
    <w:rsid w:val="00F72D76"/>
    <w:rsid w:val="00F91D17"/>
    <w:rsid w:val="00FA0C94"/>
    <w:rsid w:val="00FA2136"/>
    <w:rsid w:val="00FA4A2D"/>
    <w:rsid w:val="00FB75DE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BA0E"/>
  <w15:chartTrackingRefBased/>
  <w15:docId w15:val="{A0EF71B2-4520-4E92-BC6E-596A1AB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A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3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net-communities.net/gat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ho.int/phi/implementation/assistive_technology/wheelchair-publications/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phi/implementation/assistive_technology/great_summit/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8016-BA02-41C2-ACF8-D698E7DA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2</Pages>
  <Words>1138</Words>
  <Characters>6464</Characters>
  <Application>Microsoft Office Word</Application>
  <DocSecurity>0</DocSecurity>
  <Lines>269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Welland</dc:creator>
  <cp:keywords/>
  <dc:description/>
  <cp:lastModifiedBy>Michael Welland</cp:lastModifiedBy>
  <cp:revision>58</cp:revision>
  <dcterms:created xsi:type="dcterms:W3CDTF">2019-01-20T16:04:00Z</dcterms:created>
  <dcterms:modified xsi:type="dcterms:W3CDTF">2019-01-27T15:55:00Z</dcterms:modified>
</cp:coreProperties>
</file>