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441D" w14:textId="064E6B76" w:rsidR="00406D1B" w:rsidRPr="00E82260" w:rsidRDefault="00E82260" w:rsidP="009C5561">
      <w:pPr>
        <w:jc w:val="center"/>
        <w:rPr>
          <w:b/>
          <w:u w:val="single"/>
        </w:rPr>
      </w:pPr>
      <w:r w:rsidRPr="00E82260">
        <w:rPr>
          <w:b/>
          <w:u w:val="single"/>
        </w:rPr>
        <w:t>PMG CONFERENCE 201</w:t>
      </w:r>
      <w:r w:rsidR="00F813F6">
        <w:rPr>
          <w:b/>
          <w:u w:val="single"/>
        </w:rPr>
        <w:t>8</w:t>
      </w:r>
      <w:r w:rsidRPr="00E82260">
        <w:rPr>
          <w:b/>
          <w:u w:val="single"/>
        </w:rPr>
        <w:t xml:space="preserve"> </w:t>
      </w:r>
      <w:r w:rsidR="00406D1B" w:rsidRPr="00E82260">
        <w:rPr>
          <w:b/>
          <w:u w:val="single"/>
        </w:rPr>
        <w:t>RISK ASSESSMENT</w:t>
      </w:r>
    </w:p>
    <w:tbl>
      <w:tblPr>
        <w:tblStyle w:val="TableGrid"/>
        <w:tblW w:w="0" w:type="auto"/>
        <w:tblLook w:val="04A0" w:firstRow="1" w:lastRow="0" w:firstColumn="1" w:lastColumn="0" w:noHBand="0" w:noVBand="1"/>
      </w:tblPr>
      <w:tblGrid>
        <w:gridCol w:w="5129"/>
        <w:gridCol w:w="5129"/>
        <w:gridCol w:w="5130"/>
      </w:tblGrid>
      <w:tr w:rsidR="00852AF4" w:rsidRPr="009D408F" w14:paraId="26E3011E" w14:textId="77777777" w:rsidTr="00852AF4">
        <w:tc>
          <w:tcPr>
            <w:tcW w:w="5129" w:type="dxa"/>
          </w:tcPr>
          <w:p w14:paraId="29ABDCA3" w14:textId="77777777" w:rsidR="00852AF4" w:rsidRPr="009D408F" w:rsidRDefault="00852AF4" w:rsidP="00876C7D">
            <w:r w:rsidRPr="009D408F">
              <w:rPr>
                <w:b/>
              </w:rPr>
              <w:t xml:space="preserve">Event: </w:t>
            </w:r>
            <w:r w:rsidR="001F604F">
              <w:t>PMG Conference 201</w:t>
            </w:r>
            <w:r w:rsidR="009C5561">
              <w:t>8</w:t>
            </w:r>
          </w:p>
        </w:tc>
        <w:tc>
          <w:tcPr>
            <w:tcW w:w="5129" w:type="dxa"/>
          </w:tcPr>
          <w:p w14:paraId="413C135C" w14:textId="118DA84F" w:rsidR="00852AF4" w:rsidRPr="009D408F" w:rsidRDefault="00852AF4" w:rsidP="00876C7D">
            <w:r w:rsidRPr="009D408F">
              <w:rPr>
                <w:b/>
              </w:rPr>
              <w:t>Event Dates:</w:t>
            </w:r>
            <w:r w:rsidRPr="009D408F">
              <w:t xml:space="preserve"> </w:t>
            </w:r>
            <w:r w:rsidR="009C5561">
              <w:t>23</w:t>
            </w:r>
            <w:r w:rsidR="00B166C6">
              <w:t>/0</w:t>
            </w:r>
            <w:r w:rsidR="009C5561">
              <w:t>7</w:t>
            </w:r>
            <w:r w:rsidR="00B166C6">
              <w:t>/1</w:t>
            </w:r>
            <w:r w:rsidR="009C5561">
              <w:t>8</w:t>
            </w:r>
            <w:r w:rsidR="001F604F">
              <w:t xml:space="preserve"> – </w:t>
            </w:r>
            <w:r w:rsidR="009C5561">
              <w:t>25</w:t>
            </w:r>
            <w:r w:rsidR="001F604F">
              <w:t>/07/1</w:t>
            </w:r>
            <w:r w:rsidR="009C5561">
              <w:t>8</w:t>
            </w:r>
          </w:p>
        </w:tc>
        <w:tc>
          <w:tcPr>
            <w:tcW w:w="5130" w:type="dxa"/>
          </w:tcPr>
          <w:p w14:paraId="38BF8877" w14:textId="279FE1D8" w:rsidR="00852AF4" w:rsidRPr="009D408F" w:rsidRDefault="00852AF4" w:rsidP="00876C7D">
            <w:r w:rsidRPr="009D408F">
              <w:rPr>
                <w:b/>
              </w:rPr>
              <w:t>Venue/Location:</w:t>
            </w:r>
            <w:r w:rsidRPr="009D408F">
              <w:t xml:space="preserve"> </w:t>
            </w:r>
            <w:r w:rsidR="00050E86">
              <w:t>Manchester Central</w:t>
            </w:r>
            <w:r w:rsidR="001F604F">
              <w:t xml:space="preserve">, </w:t>
            </w:r>
            <w:r w:rsidR="00C43823">
              <w:t>Manchester</w:t>
            </w:r>
          </w:p>
        </w:tc>
      </w:tr>
      <w:tr w:rsidR="00852AF4" w:rsidRPr="009D408F" w14:paraId="432BE347" w14:textId="77777777" w:rsidTr="00852AF4">
        <w:tc>
          <w:tcPr>
            <w:tcW w:w="5129" w:type="dxa"/>
          </w:tcPr>
          <w:p w14:paraId="6DAEA51A" w14:textId="48DD1160" w:rsidR="00852AF4" w:rsidRPr="009D408F" w:rsidRDefault="00852AF4" w:rsidP="00876C7D">
            <w:r w:rsidRPr="009D408F">
              <w:rPr>
                <w:b/>
              </w:rPr>
              <w:t>Company Name:</w:t>
            </w:r>
            <w:r w:rsidRPr="009D408F">
              <w:t xml:space="preserve"> </w:t>
            </w:r>
            <w:r w:rsidR="00E45941">
              <w:t xml:space="preserve"> Tendercare Ltd</w:t>
            </w:r>
          </w:p>
        </w:tc>
        <w:tc>
          <w:tcPr>
            <w:tcW w:w="5129" w:type="dxa"/>
          </w:tcPr>
          <w:p w14:paraId="6000C20A" w14:textId="59E5276A" w:rsidR="00852AF4" w:rsidRPr="009D408F" w:rsidRDefault="00852AF4" w:rsidP="00876C7D">
            <w:r w:rsidRPr="009D408F">
              <w:rPr>
                <w:b/>
              </w:rPr>
              <w:t>Stand Number:</w:t>
            </w:r>
            <w:r w:rsidRPr="009D408F">
              <w:t xml:space="preserve"> </w:t>
            </w:r>
            <w:r w:rsidR="00E45941">
              <w:t xml:space="preserve"> 9A</w:t>
            </w:r>
          </w:p>
        </w:tc>
        <w:tc>
          <w:tcPr>
            <w:tcW w:w="5130" w:type="dxa"/>
          </w:tcPr>
          <w:p w14:paraId="1820F38B" w14:textId="4469D017" w:rsidR="00852AF4" w:rsidRPr="009D408F" w:rsidRDefault="00852AF4" w:rsidP="00876C7D">
            <w:r w:rsidRPr="009D408F">
              <w:rPr>
                <w:b/>
              </w:rPr>
              <w:t>Contracted Stand Builder:</w:t>
            </w:r>
            <w:r w:rsidRPr="009D408F">
              <w:t xml:space="preserve"> </w:t>
            </w:r>
            <w:r w:rsidR="00C43823">
              <w:rPr>
                <w:i/>
              </w:rPr>
              <w:t>Anchor Exhibitions</w:t>
            </w:r>
            <w:r w:rsidR="00B166C6">
              <w:rPr>
                <w:i/>
              </w:rPr>
              <w:t xml:space="preserve"> (if using provided shell scheme)</w:t>
            </w:r>
          </w:p>
        </w:tc>
      </w:tr>
      <w:tr w:rsidR="00852AF4" w:rsidRPr="009D408F" w14:paraId="7058FBBF" w14:textId="77777777" w:rsidTr="00AB5BE6">
        <w:tc>
          <w:tcPr>
            <w:tcW w:w="15388" w:type="dxa"/>
            <w:gridSpan w:val="3"/>
          </w:tcPr>
          <w:p w14:paraId="05BAF516" w14:textId="653820A8" w:rsidR="00852AF4" w:rsidRPr="009D408F" w:rsidRDefault="00852AF4" w:rsidP="0070169B">
            <w:r w:rsidRPr="009D408F">
              <w:rPr>
                <w:b/>
              </w:rPr>
              <w:t>Contractor</w:t>
            </w:r>
            <w:r w:rsidR="0070169B">
              <w:rPr>
                <w:b/>
              </w:rPr>
              <w:t>’</w:t>
            </w:r>
            <w:r w:rsidRPr="009D408F">
              <w:rPr>
                <w:b/>
              </w:rPr>
              <w:t>s Details:</w:t>
            </w:r>
            <w:r w:rsidRPr="009D408F">
              <w:t xml:space="preserve"> </w:t>
            </w:r>
            <w:r w:rsidR="00415505" w:rsidRPr="00415505">
              <w:rPr>
                <w:i/>
              </w:rPr>
              <w:t>Anchor Exhibitions</w:t>
            </w:r>
            <w:r w:rsidR="0070169B" w:rsidRPr="0070169B">
              <w:rPr>
                <w:i/>
              </w:rPr>
              <w:t xml:space="preserve"> L</w:t>
            </w:r>
            <w:r w:rsidR="00415505">
              <w:rPr>
                <w:i/>
              </w:rPr>
              <w:t>imited</w:t>
            </w:r>
            <w:r w:rsidR="0070169B" w:rsidRPr="0070169B">
              <w:rPr>
                <w:i/>
              </w:rPr>
              <w:t xml:space="preserve"> </w:t>
            </w:r>
            <w:r w:rsidR="00415505" w:rsidRPr="00415505">
              <w:rPr>
                <w:i/>
              </w:rPr>
              <w:t>2 Cedar Court | Grove Road | Burbage | Leicestershire LE10 2AE</w:t>
            </w:r>
            <w:r w:rsidR="0070169B">
              <w:rPr>
                <w:i/>
              </w:rPr>
              <w:t xml:space="preserve">; </w:t>
            </w:r>
            <w:r w:rsidR="0070169B" w:rsidRPr="0070169B">
              <w:rPr>
                <w:i/>
              </w:rPr>
              <w:t>+44 (0)1</w:t>
            </w:r>
            <w:r w:rsidR="00B87F3E">
              <w:rPr>
                <w:i/>
              </w:rPr>
              <w:t xml:space="preserve">45 5612 341 </w:t>
            </w:r>
            <w:r w:rsidR="0070169B">
              <w:rPr>
                <w:i/>
              </w:rPr>
              <w:t xml:space="preserve">; </w:t>
            </w:r>
            <w:hyperlink r:id="rId7" w:history="1">
              <w:r w:rsidR="00143F34" w:rsidRPr="00143F34">
                <w:rPr>
                  <w:rFonts w:ascii="Calibri" w:eastAsia="Calibri" w:hAnsi="Calibri" w:cs="Calibri"/>
                  <w:i/>
                  <w:lang w:val="en-US"/>
                </w:rPr>
                <w:t>admin@anchor-exhibitions.co.uk</w:t>
              </w:r>
            </w:hyperlink>
            <w:r w:rsidR="00143F34" w:rsidRPr="00143F34">
              <w:rPr>
                <w:i/>
              </w:rPr>
              <w:t xml:space="preserve"> </w:t>
            </w:r>
            <w:r w:rsidR="0070169B" w:rsidRPr="00143F34">
              <w:rPr>
                <w:i/>
              </w:rPr>
              <w:t>(</w:t>
            </w:r>
            <w:r w:rsidR="0070169B">
              <w:rPr>
                <w:i/>
              </w:rPr>
              <w:t>if using provided shell scheme, please also include any other relevant contractors)</w:t>
            </w:r>
          </w:p>
        </w:tc>
      </w:tr>
      <w:tr w:rsidR="00852AF4" w:rsidRPr="009D408F" w14:paraId="7FDF624F" w14:textId="77777777" w:rsidTr="00852AF4">
        <w:tc>
          <w:tcPr>
            <w:tcW w:w="5129" w:type="dxa"/>
          </w:tcPr>
          <w:p w14:paraId="20BEB56A" w14:textId="77777777" w:rsidR="00852AF4" w:rsidRPr="009D408F" w:rsidRDefault="00852AF4" w:rsidP="00876C7D">
            <w:r w:rsidRPr="009D408F">
              <w:rPr>
                <w:b/>
              </w:rPr>
              <w:t>Stand Manager:</w:t>
            </w:r>
            <w:r w:rsidRPr="009D408F">
              <w:t xml:space="preserve"> </w:t>
            </w:r>
          </w:p>
        </w:tc>
        <w:tc>
          <w:tcPr>
            <w:tcW w:w="5129" w:type="dxa"/>
          </w:tcPr>
          <w:p w14:paraId="4F42740E" w14:textId="77777777" w:rsidR="00852AF4" w:rsidRPr="009D408F" w:rsidRDefault="00852AF4">
            <w:pPr>
              <w:rPr>
                <w:b/>
              </w:rPr>
            </w:pPr>
          </w:p>
        </w:tc>
        <w:tc>
          <w:tcPr>
            <w:tcW w:w="5130" w:type="dxa"/>
          </w:tcPr>
          <w:p w14:paraId="436B210A" w14:textId="77777777" w:rsidR="00852AF4" w:rsidRPr="00E82260" w:rsidRDefault="00852AF4" w:rsidP="00876C7D">
            <w:pPr>
              <w:rPr>
                <w:b/>
              </w:rPr>
            </w:pPr>
            <w:r w:rsidRPr="00E82260">
              <w:rPr>
                <w:b/>
              </w:rPr>
              <w:t xml:space="preserve">Email: </w:t>
            </w:r>
          </w:p>
        </w:tc>
      </w:tr>
    </w:tbl>
    <w:p w14:paraId="37CB5D32" w14:textId="77777777" w:rsidR="00F075E1" w:rsidRPr="009D408F" w:rsidRDefault="00447DF4" w:rsidP="00406D1B">
      <w:pPr>
        <w:spacing w:after="0"/>
      </w:pPr>
    </w:p>
    <w:tbl>
      <w:tblPr>
        <w:tblStyle w:val="TableGrid"/>
        <w:tblW w:w="0" w:type="auto"/>
        <w:tblLook w:val="04A0" w:firstRow="1" w:lastRow="0" w:firstColumn="1" w:lastColumn="0" w:noHBand="0" w:noVBand="1"/>
      </w:tblPr>
      <w:tblGrid>
        <w:gridCol w:w="3077"/>
        <w:gridCol w:w="3077"/>
        <w:gridCol w:w="3078"/>
        <w:gridCol w:w="3078"/>
        <w:gridCol w:w="3078"/>
      </w:tblGrid>
      <w:tr w:rsidR="00852AF4" w:rsidRPr="009D408F" w14:paraId="341E5642" w14:textId="77777777" w:rsidTr="00852AF4">
        <w:tc>
          <w:tcPr>
            <w:tcW w:w="3077" w:type="dxa"/>
          </w:tcPr>
          <w:p w14:paraId="0FC3219B" w14:textId="77777777" w:rsidR="00852AF4" w:rsidRPr="009D408F" w:rsidRDefault="00852AF4">
            <w:pPr>
              <w:rPr>
                <w:b/>
              </w:rPr>
            </w:pPr>
            <w:r w:rsidRPr="009D408F">
              <w:rPr>
                <w:b/>
              </w:rPr>
              <w:t>Hazard</w:t>
            </w:r>
          </w:p>
        </w:tc>
        <w:tc>
          <w:tcPr>
            <w:tcW w:w="3077" w:type="dxa"/>
          </w:tcPr>
          <w:p w14:paraId="4BECF400" w14:textId="77777777" w:rsidR="00852AF4" w:rsidRPr="009D408F" w:rsidRDefault="00852AF4">
            <w:pPr>
              <w:rPr>
                <w:b/>
              </w:rPr>
            </w:pPr>
            <w:r w:rsidRPr="009D408F">
              <w:rPr>
                <w:b/>
              </w:rPr>
              <w:t>Who is Affected</w:t>
            </w:r>
          </w:p>
        </w:tc>
        <w:tc>
          <w:tcPr>
            <w:tcW w:w="3078" w:type="dxa"/>
          </w:tcPr>
          <w:p w14:paraId="5C5982C8" w14:textId="77777777" w:rsidR="00852AF4" w:rsidRPr="009D408F" w:rsidRDefault="00852AF4" w:rsidP="00852AF4">
            <w:pPr>
              <w:rPr>
                <w:b/>
              </w:rPr>
            </w:pPr>
            <w:r w:rsidRPr="009D408F">
              <w:rPr>
                <w:b/>
              </w:rPr>
              <w:t>Level of Risk</w:t>
            </w:r>
          </w:p>
        </w:tc>
        <w:tc>
          <w:tcPr>
            <w:tcW w:w="3078" w:type="dxa"/>
          </w:tcPr>
          <w:p w14:paraId="70FB2A3D" w14:textId="77777777" w:rsidR="00852AF4" w:rsidRPr="009D408F" w:rsidRDefault="00852AF4">
            <w:pPr>
              <w:rPr>
                <w:b/>
              </w:rPr>
            </w:pPr>
            <w:r w:rsidRPr="009D408F">
              <w:rPr>
                <w:b/>
              </w:rPr>
              <w:t>Precautions/Actions</w:t>
            </w:r>
          </w:p>
        </w:tc>
        <w:tc>
          <w:tcPr>
            <w:tcW w:w="3078" w:type="dxa"/>
          </w:tcPr>
          <w:p w14:paraId="6E906277" w14:textId="77777777" w:rsidR="00852AF4" w:rsidRPr="009D408F" w:rsidRDefault="00852AF4">
            <w:pPr>
              <w:rPr>
                <w:b/>
              </w:rPr>
            </w:pPr>
            <w:r w:rsidRPr="009D408F">
              <w:rPr>
                <w:b/>
              </w:rPr>
              <w:t>Further Action</w:t>
            </w:r>
          </w:p>
        </w:tc>
      </w:tr>
      <w:tr w:rsidR="00852AF4" w:rsidRPr="009D408F" w14:paraId="544456C6" w14:textId="77777777" w:rsidTr="009C5561">
        <w:trPr>
          <w:trHeight w:val="995"/>
        </w:trPr>
        <w:tc>
          <w:tcPr>
            <w:tcW w:w="3077" w:type="dxa"/>
          </w:tcPr>
          <w:p w14:paraId="4C67E2A2" w14:textId="2BA54B10" w:rsidR="00E82260" w:rsidRDefault="00E45941" w:rsidP="00F61BFD">
            <w:pPr>
              <w:jc w:val="center"/>
            </w:pPr>
            <w:r>
              <w:t>Risk from lifting objects</w:t>
            </w:r>
          </w:p>
          <w:p w14:paraId="486E4687" w14:textId="77777777" w:rsidR="00E82260" w:rsidRDefault="00E82260" w:rsidP="00F61BFD">
            <w:pPr>
              <w:jc w:val="center"/>
            </w:pPr>
          </w:p>
          <w:p w14:paraId="4994958A" w14:textId="77777777" w:rsidR="00E82260" w:rsidRDefault="00E82260" w:rsidP="00F61BFD">
            <w:pPr>
              <w:jc w:val="center"/>
            </w:pPr>
          </w:p>
          <w:p w14:paraId="6439A992" w14:textId="77777777" w:rsidR="00E82260" w:rsidRPr="009D408F" w:rsidRDefault="00E82260" w:rsidP="00F61BFD">
            <w:pPr>
              <w:jc w:val="center"/>
            </w:pPr>
          </w:p>
        </w:tc>
        <w:tc>
          <w:tcPr>
            <w:tcW w:w="3077" w:type="dxa"/>
          </w:tcPr>
          <w:p w14:paraId="132B2919" w14:textId="4FF212D9" w:rsidR="00E45941" w:rsidRPr="009D408F" w:rsidRDefault="00E45941" w:rsidP="00F61BFD">
            <w:pPr>
              <w:jc w:val="center"/>
            </w:pPr>
            <w:r>
              <w:t>Tendercare staff</w:t>
            </w:r>
          </w:p>
        </w:tc>
        <w:tc>
          <w:tcPr>
            <w:tcW w:w="3078" w:type="dxa"/>
          </w:tcPr>
          <w:p w14:paraId="79D45C80" w14:textId="4026212C" w:rsidR="00E45941" w:rsidRPr="009D408F" w:rsidRDefault="00F61BFD" w:rsidP="00F61BFD">
            <w:pPr>
              <w:jc w:val="center"/>
            </w:pPr>
            <w:r>
              <w:t>Medium</w:t>
            </w:r>
          </w:p>
        </w:tc>
        <w:tc>
          <w:tcPr>
            <w:tcW w:w="3078" w:type="dxa"/>
          </w:tcPr>
          <w:p w14:paraId="62ED9215" w14:textId="6D00A9BF" w:rsidR="00E45941" w:rsidRPr="009D408F" w:rsidRDefault="00E45941" w:rsidP="00F61BFD">
            <w:pPr>
              <w:jc w:val="center"/>
            </w:pPr>
            <w:r>
              <w:t xml:space="preserve">Tendercare staff </w:t>
            </w:r>
            <w:r>
              <w:t>have been trained in manual handling. Lifting time will be kept to a minimum</w:t>
            </w:r>
            <w:r>
              <w:t xml:space="preserve"> and attendees</w:t>
            </w:r>
            <w:r>
              <w:t xml:space="preserve"> do not need to lift anything at our stand.</w:t>
            </w:r>
          </w:p>
        </w:tc>
        <w:tc>
          <w:tcPr>
            <w:tcW w:w="3078" w:type="dxa"/>
          </w:tcPr>
          <w:p w14:paraId="7AE5B63E" w14:textId="71FC12E2" w:rsidR="00852AF4" w:rsidRDefault="00F61BFD" w:rsidP="00F61BFD">
            <w:pPr>
              <w:jc w:val="center"/>
            </w:pPr>
            <w:r>
              <w:t>Remind staff to seek help if they feel pain and to not carry on regardless. Remind staff to raise any concerns they may have relating to manual handling both before and at the event.</w:t>
            </w:r>
          </w:p>
          <w:p w14:paraId="4F0A2BEF" w14:textId="7B7B886E" w:rsidR="00E45941" w:rsidRPr="009D408F" w:rsidRDefault="00E45941" w:rsidP="00F61BFD">
            <w:pPr>
              <w:jc w:val="center"/>
            </w:pPr>
          </w:p>
        </w:tc>
      </w:tr>
      <w:tr w:rsidR="00852AF4" w:rsidRPr="009D408F" w14:paraId="69E0CD71" w14:textId="77777777" w:rsidTr="00852AF4">
        <w:tc>
          <w:tcPr>
            <w:tcW w:w="3077" w:type="dxa"/>
          </w:tcPr>
          <w:p w14:paraId="45584F68" w14:textId="3044E116" w:rsidR="00E82260" w:rsidRDefault="00E45941" w:rsidP="00F61BFD">
            <w:pPr>
              <w:jc w:val="center"/>
            </w:pPr>
            <w:r>
              <w:t>Risk from demonstrations</w:t>
            </w:r>
          </w:p>
          <w:p w14:paraId="67EB120F" w14:textId="77777777" w:rsidR="00E82260" w:rsidRDefault="00E82260" w:rsidP="00F61BFD">
            <w:pPr>
              <w:jc w:val="center"/>
            </w:pPr>
          </w:p>
          <w:p w14:paraId="4020BC04" w14:textId="77777777" w:rsidR="00E82260" w:rsidRDefault="00E82260" w:rsidP="00F61BFD">
            <w:pPr>
              <w:jc w:val="center"/>
            </w:pPr>
          </w:p>
          <w:p w14:paraId="42D9B4E1" w14:textId="77777777" w:rsidR="00E82260" w:rsidRPr="009D408F" w:rsidRDefault="00E82260" w:rsidP="00F61BFD">
            <w:pPr>
              <w:jc w:val="center"/>
            </w:pPr>
          </w:p>
        </w:tc>
        <w:tc>
          <w:tcPr>
            <w:tcW w:w="3077" w:type="dxa"/>
          </w:tcPr>
          <w:p w14:paraId="34FCE3E5" w14:textId="4FC27BBA" w:rsidR="00E45941" w:rsidRPr="009D408F" w:rsidRDefault="00E45941" w:rsidP="00F61BFD">
            <w:pPr>
              <w:jc w:val="center"/>
            </w:pPr>
            <w:r>
              <w:t>Tendercare staff and</w:t>
            </w:r>
            <w:r w:rsidR="00F61BFD">
              <w:t xml:space="preserve"> attendees</w:t>
            </w:r>
          </w:p>
        </w:tc>
        <w:tc>
          <w:tcPr>
            <w:tcW w:w="3078" w:type="dxa"/>
          </w:tcPr>
          <w:p w14:paraId="64BF9EF5" w14:textId="76E9F703" w:rsidR="00E45941" w:rsidRPr="009D408F" w:rsidRDefault="00E45941" w:rsidP="00F61BFD">
            <w:pPr>
              <w:jc w:val="center"/>
            </w:pPr>
            <w:r>
              <w:t>Low</w:t>
            </w:r>
          </w:p>
        </w:tc>
        <w:tc>
          <w:tcPr>
            <w:tcW w:w="3078" w:type="dxa"/>
          </w:tcPr>
          <w:p w14:paraId="264203E2" w14:textId="731178BE" w:rsidR="00E45941" w:rsidRPr="009D408F" w:rsidRDefault="00E45941" w:rsidP="00F61BFD">
            <w:pPr>
              <w:jc w:val="center"/>
            </w:pPr>
            <w:r>
              <w:t xml:space="preserve">Tendercare staff </w:t>
            </w:r>
            <w:r>
              <w:t>are trained professionals. Participants will not be left with the products unsupervised.</w:t>
            </w:r>
          </w:p>
        </w:tc>
        <w:tc>
          <w:tcPr>
            <w:tcW w:w="3078" w:type="dxa"/>
          </w:tcPr>
          <w:p w14:paraId="4D9BB7A3" w14:textId="77777777" w:rsidR="00852AF4" w:rsidRPr="009D408F" w:rsidRDefault="00852AF4" w:rsidP="00F61BFD">
            <w:pPr>
              <w:jc w:val="center"/>
            </w:pPr>
          </w:p>
        </w:tc>
      </w:tr>
      <w:tr w:rsidR="00852AF4" w:rsidRPr="009D408F" w14:paraId="612BD0D5" w14:textId="77777777" w:rsidTr="00852AF4">
        <w:tc>
          <w:tcPr>
            <w:tcW w:w="3077" w:type="dxa"/>
          </w:tcPr>
          <w:p w14:paraId="70365119" w14:textId="0290D24C" w:rsidR="00852AF4" w:rsidRDefault="00E45941" w:rsidP="00F61BFD">
            <w:pPr>
              <w:jc w:val="center"/>
            </w:pPr>
            <w:r>
              <w:t>Risk of fire</w:t>
            </w:r>
          </w:p>
          <w:p w14:paraId="6ED21F3F" w14:textId="77777777" w:rsidR="00E82260" w:rsidRDefault="00E82260" w:rsidP="00F61BFD">
            <w:pPr>
              <w:jc w:val="center"/>
            </w:pPr>
          </w:p>
          <w:p w14:paraId="0E0594C6" w14:textId="77777777" w:rsidR="00E82260" w:rsidRDefault="00E82260" w:rsidP="00F61BFD">
            <w:pPr>
              <w:jc w:val="center"/>
            </w:pPr>
          </w:p>
          <w:p w14:paraId="07291E2A" w14:textId="77777777" w:rsidR="00E82260" w:rsidRPr="009D408F" w:rsidRDefault="00E82260" w:rsidP="00F61BFD">
            <w:pPr>
              <w:jc w:val="center"/>
            </w:pPr>
          </w:p>
        </w:tc>
        <w:tc>
          <w:tcPr>
            <w:tcW w:w="3077" w:type="dxa"/>
          </w:tcPr>
          <w:p w14:paraId="4F76E781" w14:textId="570184CB" w:rsidR="00C96B30" w:rsidRPr="009D408F" w:rsidRDefault="00E45941" w:rsidP="00F61BFD">
            <w:pPr>
              <w:jc w:val="center"/>
            </w:pPr>
            <w:r>
              <w:t>Everyone in attendance</w:t>
            </w:r>
          </w:p>
        </w:tc>
        <w:tc>
          <w:tcPr>
            <w:tcW w:w="3078" w:type="dxa"/>
          </w:tcPr>
          <w:p w14:paraId="1F9C2D30" w14:textId="3A262F98" w:rsidR="00852AF4" w:rsidRPr="009D408F" w:rsidRDefault="00E45941" w:rsidP="00F61BFD">
            <w:pPr>
              <w:jc w:val="center"/>
            </w:pPr>
            <w:r>
              <w:t>Low from Tendercare Ltd</w:t>
            </w:r>
          </w:p>
        </w:tc>
        <w:tc>
          <w:tcPr>
            <w:tcW w:w="3078" w:type="dxa"/>
          </w:tcPr>
          <w:p w14:paraId="457E3E70" w14:textId="0051F9A1" w:rsidR="00E92E2D" w:rsidRPr="009D408F" w:rsidRDefault="00E45941" w:rsidP="00F61BFD">
            <w:pPr>
              <w:jc w:val="center"/>
            </w:pPr>
            <w:r w:rsidRPr="00E45941">
              <w:t>Tendercare materials all meet fire regulations. Tendercare stand will be displayed neatly so if there is an emergency, exits will not be obstructed.</w:t>
            </w:r>
          </w:p>
        </w:tc>
        <w:tc>
          <w:tcPr>
            <w:tcW w:w="3078" w:type="dxa"/>
          </w:tcPr>
          <w:p w14:paraId="172E2AC7" w14:textId="77777777" w:rsidR="007C47F0" w:rsidRPr="009D408F" w:rsidRDefault="007C47F0" w:rsidP="00F61BFD">
            <w:pPr>
              <w:jc w:val="center"/>
            </w:pPr>
          </w:p>
        </w:tc>
      </w:tr>
      <w:tr w:rsidR="00852AF4" w:rsidRPr="009D408F" w14:paraId="0EE32A31" w14:textId="77777777" w:rsidTr="00852AF4">
        <w:tc>
          <w:tcPr>
            <w:tcW w:w="3077" w:type="dxa"/>
          </w:tcPr>
          <w:p w14:paraId="68F77296" w14:textId="08602E29" w:rsidR="00852AF4" w:rsidRDefault="00E45941" w:rsidP="00F61BFD">
            <w:pPr>
              <w:jc w:val="center"/>
            </w:pPr>
            <w:r>
              <w:t>Trip Hazards</w:t>
            </w:r>
          </w:p>
          <w:p w14:paraId="77F3E451" w14:textId="77777777" w:rsidR="00E82260" w:rsidRDefault="00E82260" w:rsidP="00F61BFD">
            <w:pPr>
              <w:jc w:val="center"/>
            </w:pPr>
          </w:p>
          <w:p w14:paraId="628AF2FB" w14:textId="77777777" w:rsidR="00E82260" w:rsidRDefault="00E82260" w:rsidP="00F61BFD">
            <w:pPr>
              <w:jc w:val="center"/>
            </w:pPr>
          </w:p>
          <w:p w14:paraId="07987542" w14:textId="77777777" w:rsidR="00E82260" w:rsidRPr="009D408F" w:rsidRDefault="00E82260" w:rsidP="00F61BFD">
            <w:pPr>
              <w:jc w:val="center"/>
            </w:pPr>
          </w:p>
        </w:tc>
        <w:tc>
          <w:tcPr>
            <w:tcW w:w="3077" w:type="dxa"/>
          </w:tcPr>
          <w:p w14:paraId="7ED711EE" w14:textId="43277CCF" w:rsidR="00852AF4" w:rsidRPr="009D408F" w:rsidRDefault="00E45941" w:rsidP="00F61BFD">
            <w:pPr>
              <w:jc w:val="center"/>
            </w:pPr>
            <w:r>
              <w:t>Everyone who visits Tendercare stand</w:t>
            </w:r>
          </w:p>
        </w:tc>
        <w:tc>
          <w:tcPr>
            <w:tcW w:w="3078" w:type="dxa"/>
          </w:tcPr>
          <w:p w14:paraId="1BD7D711" w14:textId="23A9BA3A" w:rsidR="00852AF4" w:rsidRPr="009D408F" w:rsidRDefault="00E45941" w:rsidP="00F61BFD">
            <w:pPr>
              <w:jc w:val="center"/>
            </w:pPr>
            <w:r>
              <w:t>Medium</w:t>
            </w:r>
          </w:p>
        </w:tc>
        <w:tc>
          <w:tcPr>
            <w:tcW w:w="3078" w:type="dxa"/>
          </w:tcPr>
          <w:p w14:paraId="4262678A" w14:textId="2A9C0CCF" w:rsidR="00406D1B" w:rsidRPr="009D408F" w:rsidRDefault="00E45941" w:rsidP="00F61BFD">
            <w:pPr>
              <w:jc w:val="center"/>
            </w:pPr>
            <w:r>
              <w:t xml:space="preserve">Tendercare products are generally large and obvious. However, to reduce risk from tripping over the buggies, </w:t>
            </w:r>
            <w:r>
              <w:t>buggies will be obviously and neatly displayed to reduce risk of tripping.</w:t>
            </w:r>
            <w:r>
              <w:t xml:space="preserve"> We do a range of </w:t>
            </w:r>
            <w:r w:rsidR="00F61BFD">
              <w:t>harnessing,</w:t>
            </w:r>
            <w:r>
              <w:t xml:space="preserve"> but this will be on buggies and so will not be left on the floor as a trip hazard.</w:t>
            </w:r>
          </w:p>
        </w:tc>
        <w:tc>
          <w:tcPr>
            <w:tcW w:w="3078" w:type="dxa"/>
          </w:tcPr>
          <w:p w14:paraId="542AF418" w14:textId="77777777" w:rsidR="00852AF4" w:rsidRPr="009D408F" w:rsidRDefault="00852AF4" w:rsidP="00F61BFD">
            <w:pPr>
              <w:jc w:val="center"/>
            </w:pPr>
          </w:p>
        </w:tc>
      </w:tr>
      <w:tr w:rsidR="00C84CE0" w:rsidRPr="009D408F" w14:paraId="35BD850F" w14:textId="77777777" w:rsidTr="00852AF4">
        <w:tc>
          <w:tcPr>
            <w:tcW w:w="3077" w:type="dxa"/>
          </w:tcPr>
          <w:p w14:paraId="3BD65BBD" w14:textId="7C259A61" w:rsidR="00C84CE0" w:rsidRDefault="00E45941" w:rsidP="00F61BFD">
            <w:pPr>
              <w:jc w:val="center"/>
            </w:pPr>
            <w:r>
              <w:lastRenderedPageBreak/>
              <w:t>Collapse of sta</w:t>
            </w:r>
            <w:r w:rsidR="00F61BFD">
              <w:t>nd</w:t>
            </w:r>
          </w:p>
          <w:p w14:paraId="298A3582" w14:textId="77777777" w:rsidR="00E82260" w:rsidRDefault="00E82260" w:rsidP="00F61BFD">
            <w:pPr>
              <w:jc w:val="center"/>
            </w:pPr>
          </w:p>
          <w:p w14:paraId="36337985" w14:textId="77777777" w:rsidR="00E82260" w:rsidRDefault="00E82260" w:rsidP="00F61BFD">
            <w:pPr>
              <w:jc w:val="center"/>
            </w:pPr>
          </w:p>
          <w:p w14:paraId="2DE1118D" w14:textId="77777777" w:rsidR="00E82260" w:rsidRDefault="00E82260" w:rsidP="00F61BFD">
            <w:pPr>
              <w:jc w:val="center"/>
            </w:pPr>
          </w:p>
          <w:p w14:paraId="6FC9AD1E" w14:textId="30CC6F92" w:rsidR="00F61BFD" w:rsidRPr="009D408F" w:rsidRDefault="00F61BFD" w:rsidP="00F61BFD">
            <w:pPr>
              <w:jc w:val="center"/>
            </w:pPr>
          </w:p>
        </w:tc>
        <w:tc>
          <w:tcPr>
            <w:tcW w:w="3077" w:type="dxa"/>
          </w:tcPr>
          <w:p w14:paraId="270354E1" w14:textId="5DD57054" w:rsidR="00C84CE0" w:rsidRPr="009D408F" w:rsidRDefault="00F61BFD" w:rsidP="00F61BFD">
            <w:pPr>
              <w:jc w:val="center"/>
            </w:pPr>
            <w:r>
              <w:t>Individuals in Tendercare stand vicinity</w:t>
            </w:r>
          </w:p>
        </w:tc>
        <w:tc>
          <w:tcPr>
            <w:tcW w:w="3078" w:type="dxa"/>
          </w:tcPr>
          <w:p w14:paraId="45DC14AE" w14:textId="6DF2B4BF" w:rsidR="00C84CE0" w:rsidRPr="009D408F" w:rsidRDefault="00F61BFD" w:rsidP="00F61BFD">
            <w:pPr>
              <w:jc w:val="center"/>
            </w:pPr>
            <w:r>
              <w:t>Low</w:t>
            </w:r>
          </w:p>
        </w:tc>
        <w:tc>
          <w:tcPr>
            <w:tcW w:w="3078" w:type="dxa"/>
          </w:tcPr>
          <w:p w14:paraId="271221FE" w14:textId="22DA6E76" w:rsidR="00C84CE0" w:rsidRPr="009D408F" w:rsidRDefault="00F61BFD" w:rsidP="00F61BFD">
            <w:pPr>
              <w:jc w:val="center"/>
            </w:pPr>
            <w:r>
              <w:t>We will check the stand on arrival, before setting up, to look for signs of wear and tear and report any issues to PMG staff.</w:t>
            </w:r>
          </w:p>
        </w:tc>
        <w:tc>
          <w:tcPr>
            <w:tcW w:w="3078" w:type="dxa"/>
          </w:tcPr>
          <w:p w14:paraId="7DAECB63" w14:textId="77777777" w:rsidR="00C84CE0" w:rsidRPr="009D408F" w:rsidRDefault="00C84CE0" w:rsidP="00F61BFD">
            <w:pPr>
              <w:jc w:val="center"/>
            </w:pPr>
          </w:p>
        </w:tc>
      </w:tr>
    </w:tbl>
    <w:p w14:paraId="42A66019" w14:textId="77777777" w:rsidR="00852AF4" w:rsidRDefault="00852AF4"/>
    <w:p w14:paraId="03C17C26" w14:textId="77777777" w:rsidR="00842CEF" w:rsidRDefault="00842CEF"/>
    <w:p w14:paraId="30C461D9" w14:textId="38F2EC68" w:rsidR="00852AF4" w:rsidRDefault="00852AF4">
      <w:r w:rsidRPr="00DF2392">
        <w:rPr>
          <w:b/>
        </w:rPr>
        <w:t>ASSESSMENT BY</w:t>
      </w:r>
      <w:r w:rsidR="00F81FDE" w:rsidRPr="00DF2392">
        <w:rPr>
          <w:b/>
        </w:rPr>
        <w:t>:</w:t>
      </w:r>
      <w:r w:rsidR="00F61BFD">
        <w:rPr>
          <w:b/>
        </w:rPr>
        <w:t xml:space="preserve"> Jessica Adams</w:t>
      </w:r>
      <w:r w:rsidR="00F81FDE">
        <w:tab/>
      </w:r>
      <w:r w:rsidR="00F81FDE">
        <w:tab/>
      </w:r>
      <w:r w:rsidR="00DF2392">
        <w:tab/>
      </w:r>
      <w:r w:rsidRPr="00DF2392">
        <w:rPr>
          <w:b/>
        </w:rPr>
        <w:t>SIGNATURE</w:t>
      </w:r>
      <w:r w:rsidR="00F81FDE" w:rsidRPr="00DF2392">
        <w:rPr>
          <w:b/>
        </w:rPr>
        <w:t>:</w:t>
      </w:r>
      <w:r w:rsidR="00F61BFD">
        <w:rPr>
          <w:b/>
        </w:rPr>
        <w:t xml:space="preserve"> J. Adams</w:t>
      </w:r>
      <w:bookmarkStart w:id="0" w:name="_GoBack"/>
      <w:bookmarkEnd w:id="0"/>
      <w:r w:rsidR="00F81FDE">
        <w:tab/>
      </w:r>
      <w:r w:rsidR="00F81FDE">
        <w:tab/>
      </w:r>
      <w:r w:rsidR="00DF2392">
        <w:tab/>
      </w:r>
      <w:r w:rsidR="00DF2392">
        <w:tab/>
      </w:r>
      <w:r w:rsidRPr="00DF2392">
        <w:rPr>
          <w:b/>
        </w:rPr>
        <w:t>DATE</w:t>
      </w:r>
      <w:r w:rsidR="00DF2392" w:rsidRPr="00DF2392">
        <w:rPr>
          <w:b/>
        </w:rPr>
        <w:t>:</w:t>
      </w:r>
      <w:r w:rsidR="004735DC">
        <w:rPr>
          <w:b/>
        </w:rPr>
        <w:tab/>
      </w:r>
      <w:r w:rsidR="00F61BFD">
        <w:rPr>
          <w:b/>
        </w:rPr>
        <w:t>29</w:t>
      </w:r>
      <w:r w:rsidR="00F61BFD" w:rsidRPr="00F61BFD">
        <w:rPr>
          <w:b/>
          <w:vertAlign w:val="superscript"/>
        </w:rPr>
        <w:t>th</w:t>
      </w:r>
      <w:r w:rsidR="00F61BFD">
        <w:rPr>
          <w:b/>
        </w:rPr>
        <w:t xml:space="preserve"> May 2018</w:t>
      </w:r>
      <w:r w:rsidR="004735DC">
        <w:rPr>
          <w:b/>
        </w:rPr>
        <w:tab/>
      </w:r>
      <w:r w:rsidR="004735DC">
        <w:rPr>
          <w:b/>
        </w:rPr>
        <w:tab/>
      </w:r>
      <w:r w:rsidR="004735DC">
        <w:rPr>
          <w:b/>
        </w:rPr>
        <w:tab/>
      </w:r>
      <w:r w:rsidR="004735DC">
        <w:rPr>
          <w:b/>
        </w:rPr>
        <w:tab/>
      </w:r>
      <w:r w:rsidR="004735DC">
        <w:rPr>
          <w:b/>
        </w:rPr>
        <w:tab/>
      </w:r>
      <w:r w:rsidR="004735DC">
        <w:rPr>
          <w:b/>
        </w:rPr>
        <w:tab/>
      </w:r>
      <w:r w:rsidR="004735DC">
        <w:rPr>
          <w:b/>
        </w:rPr>
        <w:tab/>
      </w:r>
      <w:r w:rsidR="004735DC">
        <w:rPr>
          <w:b/>
        </w:rPr>
        <w:tab/>
      </w:r>
      <w:r w:rsidR="004735DC">
        <w:rPr>
          <w:b/>
        </w:rPr>
        <w:tab/>
      </w:r>
      <w:r w:rsidR="004735DC">
        <w:rPr>
          <w:b/>
        </w:rPr>
        <w:tab/>
      </w:r>
      <w:r w:rsidR="00DF2392">
        <w:t xml:space="preserve"> </w:t>
      </w:r>
    </w:p>
    <w:sectPr w:rsidR="00852AF4" w:rsidSect="00852AF4">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674B3" w14:textId="77777777" w:rsidR="00447DF4" w:rsidRDefault="00447DF4" w:rsidP="009C5561">
      <w:pPr>
        <w:spacing w:after="0" w:line="240" w:lineRule="auto"/>
      </w:pPr>
      <w:r>
        <w:separator/>
      </w:r>
    </w:p>
  </w:endnote>
  <w:endnote w:type="continuationSeparator" w:id="0">
    <w:p w14:paraId="2CD61735" w14:textId="77777777" w:rsidR="00447DF4" w:rsidRDefault="00447DF4" w:rsidP="009C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D85E4" w14:textId="77777777" w:rsidR="00447DF4" w:rsidRDefault="00447DF4" w:rsidP="009C5561">
      <w:pPr>
        <w:spacing w:after="0" w:line="240" w:lineRule="auto"/>
      </w:pPr>
      <w:r>
        <w:separator/>
      </w:r>
    </w:p>
  </w:footnote>
  <w:footnote w:type="continuationSeparator" w:id="0">
    <w:p w14:paraId="1142DCBD" w14:textId="77777777" w:rsidR="00447DF4" w:rsidRDefault="00447DF4" w:rsidP="009C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BEC9" w14:textId="70A420ED" w:rsidR="009C5561" w:rsidRDefault="00050E86">
    <w:pPr>
      <w:pStyle w:val="Header"/>
    </w:pPr>
    <w:r>
      <w:rPr>
        <w:noProof/>
      </w:rPr>
      <w:drawing>
        <wp:anchor distT="0" distB="0" distL="114300" distR="114300" simplePos="0" relativeHeight="251658240" behindDoc="0" locked="0" layoutInCell="1" allowOverlap="1" wp14:anchorId="7FACAF7E" wp14:editId="2A11B3CB">
          <wp:simplePos x="0" y="0"/>
          <wp:positionH relativeFrom="margin">
            <wp:posOffset>-321310</wp:posOffset>
          </wp:positionH>
          <wp:positionV relativeFrom="margin">
            <wp:posOffset>-554990</wp:posOffset>
          </wp:positionV>
          <wp:extent cx="676275" cy="676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55DC"/>
    <w:multiLevelType w:val="hybridMultilevel"/>
    <w:tmpl w:val="BDC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3089B"/>
    <w:multiLevelType w:val="hybridMultilevel"/>
    <w:tmpl w:val="B790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316B3"/>
    <w:multiLevelType w:val="hybridMultilevel"/>
    <w:tmpl w:val="4E26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A53E8"/>
    <w:multiLevelType w:val="hybridMultilevel"/>
    <w:tmpl w:val="7A4A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5708D"/>
    <w:multiLevelType w:val="hybridMultilevel"/>
    <w:tmpl w:val="EC8A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730F2"/>
    <w:multiLevelType w:val="hybridMultilevel"/>
    <w:tmpl w:val="D608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F4"/>
    <w:rsid w:val="00050E86"/>
    <w:rsid w:val="0006468C"/>
    <w:rsid w:val="00071D32"/>
    <w:rsid w:val="0009031D"/>
    <w:rsid w:val="00143F34"/>
    <w:rsid w:val="001F604F"/>
    <w:rsid w:val="00277A34"/>
    <w:rsid w:val="00406D1B"/>
    <w:rsid w:val="00415505"/>
    <w:rsid w:val="00447DF4"/>
    <w:rsid w:val="004735DC"/>
    <w:rsid w:val="00513C7C"/>
    <w:rsid w:val="005B6E33"/>
    <w:rsid w:val="0070169B"/>
    <w:rsid w:val="007C47F0"/>
    <w:rsid w:val="007C7541"/>
    <w:rsid w:val="007C7D39"/>
    <w:rsid w:val="00842CEF"/>
    <w:rsid w:val="00852AF4"/>
    <w:rsid w:val="00870F61"/>
    <w:rsid w:val="00876C7D"/>
    <w:rsid w:val="009C5561"/>
    <w:rsid w:val="009D408F"/>
    <w:rsid w:val="00A348E6"/>
    <w:rsid w:val="00B166C6"/>
    <w:rsid w:val="00B87F3E"/>
    <w:rsid w:val="00BB4FB2"/>
    <w:rsid w:val="00C43823"/>
    <w:rsid w:val="00C679F7"/>
    <w:rsid w:val="00C84CE0"/>
    <w:rsid w:val="00C96B30"/>
    <w:rsid w:val="00DF2392"/>
    <w:rsid w:val="00E34903"/>
    <w:rsid w:val="00E45941"/>
    <w:rsid w:val="00E82260"/>
    <w:rsid w:val="00E92E2D"/>
    <w:rsid w:val="00F61BFD"/>
    <w:rsid w:val="00F813F6"/>
    <w:rsid w:val="00F8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3284F"/>
  <w15:chartTrackingRefBased/>
  <w15:docId w15:val="{B0631183-E776-41C5-A387-F344E03A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AF4"/>
    <w:rPr>
      <w:color w:val="0563C1" w:themeColor="hyperlink"/>
      <w:u w:val="single"/>
    </w:rPr>
  </w:style>
  <w:style w:type="paragraph" w:styleId="ListParagraph">
    <w:name w:val="List Paragraph"/>
    <w:basedOn w:val="Normal"/>
    <w:uiPriority w:val="34"/>
    <w:qFormat/>
    <w:rsid w:val="00C84CE0"/>
    <w:pPr>
      <w:ind w:left="720"/>
      <w:contextualSpacing/>
    </w:pPr>
  </w:style>
  <w:style w:type="paragraph" w:styleId="Header">
    <w:name w:val="header"/>
    <w:basedOn w:val="Normal"/>
    <w:link w:val="HeaderChar"/>
    <w:uiPriority w:val="99"/>
    <w:unhideWhenUsed/>
    <w:rsid w:val="009C5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561"/>
  </w:style>
  <w:style w:type="paragraph" w:styleId="Footer">
    <w:name w:val="footer"/>
    <w:basedOn w:val="Normal"/>
    <w:link w:val="FooterChar"/>
    <w:uiPriority w:val="99"/>
    <w:unhideWhenUsed/>
    <w:rsid w:val="009C5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anchor-exhibitio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Lane</dc:creator>
  <cp:keywords/>
  <dc:description/>
  <cp:lastModifiedBy>Tendercare Sales</cp:lastModifiedBy>
  <cp:revision>2</cp:revision>
  <dcterms:created xsi:type="dcterms:W3CDTF">2018-05-29T12:56:00Z</dcterms:created>
  <dcterms:modified xsi:type="dcterms:W3CDTF">2018-05-29T12:56:00Z</dcterms:modified>
</cp:coreProperties>
</file>