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75" w:rsidRPr="00787D47" w:rsidRDefault="00787D47" w:rsidP="00787D47">
      <w:pPr>
        <w:jc w:val="center"/>
        <w:rPr>
          <w:b/>
          <w:sz w:val="24"/>
          <w:lang w:val="en-AU"/>
        </w:rPr>
      </w:pPr>
      <w:r w:rsidRPr="00787D47">
        <w:rPr>
          <w:b/>
          <w:sz w:val="24"/>
          <w:lang w:val="en-AU"/>
        </w:rPr>
        <w:t xml:space="preserve">2017 </w:t>
      </w:r>
      <w:r w:rsidR="00433809" w:rsidRPr="00787D47">
        <w:rPr>
          <w:b/>
          <w:sz w:val="24"/>
          <w:lang w:val="en-AU"/>
        </w:rPr>
        <w:t xml:space="preserve">PMG </w:t>
      </w:r>
      <w:r w:rsidRPr="00787D47">
        <w:rPr>
          <w:b/>
          <w:sz w:val="24"/>
          <w:lang w:val="en-AU"/>
        </w:rPr>
        <w:t xml:space="preserve">Conference </w:t>
      </w:r>
      <w:r w:rsidR="00433809" w:rsidRPr="00787D47">
        <w:rPr>
          <w:b/>
          <w:sz w:val="24"/>
          <w:lang w:val="en-AU"/>
        </w:rPr>
        <w:t xml:space="preserve">Bursary </w:t>
      </w:r>
      <w:r>
        <w:rPr>
          <w:b/>
          <w:sz w:val="24"/>
          <w:lang w:val="en-AU"/>
        </w:rPr>
        <w:t>Article</w:t>
      </w:r>
      <w:r w:rsidRPr="00787D47">
        <w:rPr>
          <w:b/>
          <w:sz w:val="24"/>
          <w:lang w:val="en-AU"/>
        </w:rPr>
        <w:t xml:space="preserve">: </w:t>
      </w:r>
      <w:r>
        <w:rPr>
          <w:b/>
          <w:sz w:val="24"/>
          <w:lang w:val="en-AU"/>
        </w:rPr>
        <w:br/>
      </w:r>
      <w:r w:rsidRPr="00787D47">
        <w:rPr>
          <w:b/>
          <w:sz w:val="24"/>
          <w:lang w:val="en-AU"/>
        </w:rPr>
        <w:t xml:space="preserve">The </w:t>
      </w:r>
      <w:r w:rsidR="00BB0CF1">
        <w:rPr>
          <w:b/>
          <w:sz w:val="24"/>
          <w:lang w:val="en-AU"/>
        </w:rPr>
        <w:t>Power</w:t>
      </w:r>
      <w:r w:rsidRPr="00787D47">
        <w:rPr>
          <w:b/>
          <w:sz w:val="24"/>
          <w:lang w:val="en-AU"/>
        </w:rPr>
        <w:t xml:space="preserve"> of 24-hour</w:t>
      </w:r>
      <w:r w:rsidR="00AA4B12">
        <w:rPr>
          <w:b/>
          <w:sz w:val="24"/>
          <w:lang w:val="en-AU"/>
        </w:rPr>
        <w:t xml:space="preserve"> Posture</w:t>
      </w:r>
      <w:r>
        <w:rPr>
          <w:b/>
          <w:sz w:val="24"/>
          <w:lang w:val="en-AU"/>
        </w:rPr>
        <w:t xml:space="preserve"> </w:t>
      </w:r>
      <w:r w:rsidR="00AA4B12">
        <w:rPr>
          <w:b/>
          <w:sz w:val="24"/>
          <w:lang w:val="en-AU"/>
        </w:rPr>
        <w:t>Care</w:t>
      </w:r>
    </w:p>
    <w:p w:rsidR="00433809" w:rsidRDefault="00787D47" w:rsidP="00787D47">
      <w:pPr>
        <w:jc w:val="center"/>
        <w:rPr>
          <w:lang w:val="en-AU"/>
        </w:rPr>
      </w:pPr>
      <w:r>
        <w:rPr>
          <w:lang w:val="en-AU"/>
        </w:rPr>
        <w:t>Amy Hilaire, Occupational Therapist</w:t>
      </w:r>
    </w:p>
    <w:p w:rsidR="00787D47" w:rsidRDefault="00787D47" w:rsidP="00787D47">
      <w:pPr>
        <w:jc w:val="center"/>
        <w:rPr>
          <w:lang w:val="en-AU"/>
        </w:rPr>
      </w:pPr>
    </w:p>
    <w:p w:rsidR="00E738DF" w:rsidRPr="00F23AA8" w:rsidRDefault="00E738DF" w:rsidP="00787D47">
      <w:pPr>
        <w:rPr>
          <w:lang w:val="en-AU"/>
        </w:rPr>
      </w:pPr>
      <w:r>
        <w:rPr>
          <w:lang w:val="en-AU"/>
        </w:rPr>
        <w:t>I love learn</w:t>
      </w:r>
      <w:r w:rsidR="000658C4">
        <w:rPr>
          <w:lang w:val="en-AU"/>
        </w:rPr>
        <w:t>ing</w:t>
      </w:r>
      <w:r>
        <w:rPr>
          <w:lang w:val="en-AU"/>
        </w:rPr>
        <w:t xml:space="preserve"> something at a conference that I can apply immediately to my work. </w:t>
      </w:r>
      <w:r w:rsidR="00760CED">
        <w:rPr>
          <w:lang w:val="en-AU"/>
        </w:rPr>
        <w:t xml:space="preserve">A presentation </w:t>
      </w:r>
      <w:r>
        <w:rPr>
          <w:lang w:val="en-AU"/>
        </w:rPr>
        <w:t xml:space="preserve">that particularly struck me </w:t>
      </w:r>
      <w:r w:rsidR="0051279B">
        <w:rPr>
          <w:lang w:val="en-AU"/>
        </w:rPr>
        <w:t>at the 2017 P</w:t>
      </w:r>
      <w:r w:rsidR="00705C13">
        <w:rPr>
          <w:lang w:val="en-AU"/>
        </w:rPr>
        <w:t xml:space="preserve">osture and </w:t>
      </w:r>
      <w:r w:rsidR="0051279B">
        <w:rPr>
          <w:lang w:val="en-AU"/>
        </w:rPr>
        <w:t>M</w:t>
      </w:r>
      <w:r w:rsidR="00705C13">
        <w:rPr>
          <w:lang w:val="en-AU"/>
        </w:rPr>
        <w:t xml:space="preserve">obility </w:t>
      </w:r>
      <w:r w:rsidR="0051279B">
        <w:rPr>
          <w:lang w:val="en-AU"/>
        </w:rPr>
        <w:t>G</w:t>
      </w:r>
      <w:r w:rsidR="00705C13">
        <w:rPr>
          <w:lang w:val="en-AU"/>
        </w:rPr>
        <w:t>roup (PMG)</w:t>
      </w:r>
      <w:r w:rsidR="0051279B">
        <w:rPr>
          <w:lang w:val="en-AU"/>
        </w:rPr>
        <w:t xml:space="preserve"> Conference in Cardiff </w:t>
      </w:r>
      <w:r>
        <w:rPr>
          <w:lang w:val="en-AU"/>
        </w:rPr>
        <w:t xml:space="preserve">was </w:t>
      </w:r>
      <w:r w:rsidR="00F23AA8" w:rsidRPr="00F23AA8">
        <w:rPr>
          <w:i/>
          <w:lang w:val="en-AU"/>
        </w:rPr>
        <w:t>A person-centred approach to the protection and restoration of body shape: how can equipment in sitting and lying help meet individual goals and changing needs to improve quality of life</w:t>
      </w:r>
      <w:r w:rsidR="00CD1F36">
        <w:rPr>
          <w:i/>
          <w:lang w:val="en-AU"/>
        </w:rPr>
        <w:t>,</w:t>
      </w:r>
      <w:r w:rsidR="00760CED">
        <w:rPr>
          <w:i/>
          <w:lang w:val="en-AU"/>
        </w:rPr>
        <w:t xml:space="preserve"> </w:t>
      </w:r>
      <w:r w:rsidR="00760CED" w:rsidRPr="0078559C">
        <w:rPr>
          <w:lang w:val="en-AU"/>
        </w:rPr>
        <w:t>by</w:t>
      </w:r>
      <w:r w:rsidR="00760CED">
        <w:rPr>
          <w:i/>
          <w:lang w:val="en-AU"/>
        </w:rPr>
        <w:t xml:space="preserve"> </w:t>
      </w:r>
      <w:r w:rsidR="00760CED" w:rsidRPr="00E738DF">
        <w:rPr>
          <w:lang w:val="en-AU"/>
        </w:rPr>
        <w:t>Helena</w:t>
      </w:r>
      <w:r w:rsidR="00760CED">
        <w:rPr>
          <w:lang w:val="en-AU"/>
        </w:rPr>
        <w:t xml:space="preserve"> Poulton (Occupational Therapist) and Tess Ellis (Physiotherapist</w:t>
      </w:r>
      <w:r w:rsidR="00760CED" w:rsidRPr="00E738DF">
        <w:rPr>
          <w:lang w:val="en-AU"/>
        </w:rPr>
        <w:t>)</w:t>
      </w:r>
      <w:r w:rsidR="0078559C">
        <w:rPr>
          <w:lang w:val="en-AU"/>
        </w:rPr>
        <w:t>.</w:t>
      </w:r>
    </w:p>
    <w:p w:rsidR="00F23AA8" w:rsidRPr="00F23AA8" w:rsidRDefault="00F23AA8" w:rsidP="00787D47">
      <w:pPr>
        <w:rPr>
          <w:lang w:val="en-AU"/>
        </w:rPr>
      </w:pPr>
      <w:r>
        <w:rPr>
          <w:lang w:val="en-AU"/>
        </w:rPr>
        <w:t>I learnt that:</w:t>
      </w:r>
    </w:p>
    <w:p w:rsidR="00232068" w:rsidRDefault="00433809" w:rsidP="00433809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The goal</w:t>
      </w:r>
      <w:r w:rsidR="00BB0261">
        <w:rPr>
          <w:lang w:val="en-AU"/>
        </w:rPr>
        <w:t xml:space="preserve"> of posture care is to enable an</w:t>
      </w:r>
      <w:r>
        <w:rPr>
          <w:lang w:val="en-AU"/>
        </w:rPr>
        <w:t xml:space="preserve"> individual to do what they want to do. </w:t>
      </w:r>
    </w:p>
    <w:p w:rsidR="00CD1F36" w:rsidRPr="00232068" w:rsidRDefault="00CD1F36" w:rsidP="00232068">
      <w:pPr>
        <w:pStyle w:val="ListParagraph"/>
        <w:numPr>
          <w:ilvl w:val="0"/>
          <w:numId w:val="1"/>
        </w:numPr>
        <w:rPr>
          <w:lang w:val="en-AU"/>
        </w:rPr>
      </w:pPr>
      <w:r w:rsidRPr="00E104DF">
        <w:rPr>
          <w:b/>
          <w:lang w:val="en-AU"/>
        </w:rPr>
        <w:t>Habitual asymmetrical positions can produce predictable body shape changes.</w:t>
      </w:r>
      <w:r w:rsidR="00232068" w:rsidRPr="00E104DF">
        <w:rPr>
          <w:b/>
          <w:lang w:val="en-AU"/>
        </w:rPr>
        <w:t xml:space="preserve"> </w:t>
      </w:r>
      <w:r w:rsidR="00475403" w:rsidRPr="00E104DF">
        <w:rPr>
          <w:b/>
          <w:lang w:val="en-AU"/>
        </w:rPr>
        <w:br/>
      </w:r>
      <w:r w:rsidR="00232068">
        <w:rPr>
          <w:lang w:val="en-AU"/>
        </w:rPr>
        <w:t xml:space="preserve">Body shape changes, such as pelvic rotation and distortion of the chest, can be predicted for people with movement </w:t>
      </w:r>
      <w:r w:rsidR="00AA4B12">
        <w:rPr>
          <w:lang w:val="en-AU"/>
        </w:rPr>
        <w:t xml:space="preserve">difficulties. Gravity </w:t>
      </w:r>
      <w:r w:rsidR="00BB0261">
        <w:rPr>
          <w:lang w:val="en-AU"/>
        </w:rPr>
        <w:t>exerts</w:t>
      </w:r>
      <w:r w:rsidR="00AA4B12">
        <w:rPr>
          <w:lang w:val="en-AU"/>
        </w:rPr>
        <w:t xml:space="preserve"> a </w:t>
      </w:r>
      <w:r w:rsidR="00BB0261">
        <w:rPr>
          <w:lang w:val="en-AU"/>
        </w:rPr>
        <w:t>continuous</w:t>
      </w:r>
      <w:r w:rsidR="001D3976">
        <w:rPr>
          <w:lang w:val="en-AU"/>
        </w:rPr>
        <w:t xml:space="preserve"> </w:t>
      </w:r>
      <w:r w:rsidR="00BB0261">
        <w:rPr>
          <w:lang w:val="en-AU"/>
        </w:rPr>
        <w:t>force</w:t>
      </w:r>
      <w:r w:rsidR="001D3976">
        <w:rPr>
          <w:lang w:val="en-AU"/>
        </w:rPr>
        <w:t xml:space="preserve"> on every body. Longer time spent in static positions increases the likelihood of body shape changes due to the constant force of gravity on the body</w:t>
      </w:r>
      <w:r w:rsidR="009721FB">
        <w:rPr>
          <w:lang w:val="en-AU"/>
        </w:rPr>
        <w:t xml:space="preserve"> </w:t>
      </w:r>
      <w:sdt>
        <w:sdtPr>
          <w:rPr>
            <w:lang w:val="en-AU"/>
          </w:rPr>
          <w:id w:val="474341135"/>
          <w:citation/>
        </w:sdtPr>
        <w:sdtEndPr/>
        <w:sdtContent>
          <w:r w:rsidR="009721FB">
            <w:rPr>
              <w:lang w:val="en-AU"/>
            </w:rPr>
            <w:fldChar w:fldCharType="begin"/>
          </w:r>
          <w:r w:rsidR="009721FB">
            <w:rPr>
              <w:lang w:val="en-AU"/>
            </w:rPr>
            <w:instrText xml:space="preserve"> CITATION Hil10 \l 3081 </w:instrText>
          </w:r>
          <w:r w:rsidR="009721FB">
            <w:rPr>
              <w:lang w:val="en-AU"/>
            </w:rPr>
            <w:fldChar w:fldCharType="separate"/>
          </w:r>
          <w:r w:rsidR="00830E1F" w:rsidRPr="00830E1F">
            <w:rPr>
              <w:noProof/>
              <w:lang w:val="en-AU"/>
            </w:rPr>
            <w:t>(Hill &amp; Goldsmith, 2010)</w:t>
          </w:r>
          <w:r w:rsidR="009721FB">
            <w:rPr>
              <w:lang w:val="en-AU"/>
            </w:rPr>
            <w:fldChar w:fldCharType="end"/>
          </w:r>
        </w:sdtContent>
      </w:sdt>
      <w:r w:rsidR="001D3976">
        <w:rPr>
          <w:lang w:val="en-AU"/>
        </w:rPr>
        <w:t>.</w:t>
      </w:r>
    </w:p>
    <w:p w:rsidR="00433809" w:rsidRPr="00232068" w:rsidRDefault="00232068" w:rsidP="00232068">
      <w:pPr>
        <w:pStyle w:val="ListParagraph"/>
        <w:numPr>
          <w:ilvl w:val="0"/>
          <w:numId w:val="1"/>
        </w:numPr>
        <w:rPr>
          <w:lang w:val="en-AU"/>
        </w:rPr>
      </w:pPr>
      <w:r w:rsidRPr="00E104DF">
        <w:rPr>
          <w:b/>
          <w:lang w:val="en-AU"/>
        </w:rPr>
        <w:t xml:space="preserve">Posture care is not only about quality of life but prolonging life! </w:t>
      </w:r>
      <w:r w:rsidR="00AA4B12" w:rsidRPr="00E104DF">
        <w:rPr>
          <w:b/>
          <w:lang w:val="en-AU"/>
        </w:rPr>
        <w:br/>
      </w:r>
      <w:r w:rsidR="00CD1F36" w:rsidRPr="00232068">
        <w:rPr>
          <w:lang w:val="en-AU"/>
        </w:rPr>
        <w:t>When b</w:t>
      </w:r>
      <w:r w:rsidR="00433809" w:rsidRPr="00232068">
        <w:rPr>
          <w:lang w:val="en-AU"/>
        </w:rPr>
        <w:t>ody shape changes aff</w:t>
      </w:r>
      <w:r w:rsidR="005E54B6" w:rsidRPr="00232068">
        <w:rPr>
          <w:lang w:val="en-AU"/>
        </w:rPr>
        <w:t xml:space="preserve">ect the rib cage, </w:t>
      </w:r>
      <w:r w:rsidR="00CD1F36" w:rsidRPr="00232068">
        <w:rPr>
          <w:lang w:val="en-AU"/>
        </w:rPr>
        <w:t>it can</w:t>
      </w:r>
      <w:r w:rsidR="005E54B6" w:rsidRPr="00232068">
        <w:rPr>
          <w:lang w:val="en-AU"/>
        </w:rPr>
        <w:t xml:space="preserve"> </w:t>
      </w:r>
      <w:r w:rsidR="00AA4B12">
        <w:rPr>
          <w:lang w:val="en-AU"/>
        </w:rPr>
        <w:t>cause</w:t>
      </w:r>
      <w:r w:rsidR="00433809" w:rsidRPr="00232068">
        <w:rPr>
          <w:lang w:val="en-AU"/>
        </w:rPr>
        <w:t xml:space="preserve"> respiratory</w:t>
      </w:r>
      <w:r w:rsidR="00755125" w:rsidRPr="00232068">
        <w:rPr>
          <w:lang w:val="en-AU"/>
        </w:rPr>
        <w:t xml:space="preserve"> </w:t>
      </w:r>
      <w:r w:rsidR="00705C13">
        <w:rPr>
          <w:lang w:val="en-AU"/>
        </w:rPr>
        <w:t>difficulties. T</w:t>
      </w:r>
      <w:r w:rsidR="00D00E63" w:rsidRPr="00232068">
        <w:rPr>
          <w:lang w:val="en-AU"/>
        </w:rPr>
        <w:t xml:space="preserve">his </w:t>
      </w:r>
      <w:r w:rsidR="00BB0261">
        <w:rPr>
          <w:lang w:val="en-AU"/>
        </w:rPr>
        <w:t>contributes to</w:t>
      </w:r>
      <w:r w:rsidR="00433809" w:rsidRPr="00232068">
        <w:rPr>
          <w:lang w:val="en-AU"/>
        </w:rPr>
        <w:t xml:space="preserve"> </w:t>
      </w:r>
      <w:r w:rsidR="00755125" w:rsidRPr="00232068">
        <w:rPr>
          <w:lang w:val="en-AU"/>
        </w:rPr>
        <w:t>premature</w:t>
      </w:r>
      <w:r w:rsidR="00433809" w:rsidRPr="00232068">
        <w:rPr>
          <w:lang w:val="en-AU"/>
        </w:rPr>
        <w:t xml:space="preserve"> death for people with </w:t>
      </w:r>
      <w:r w:rsidR="00CC495B" w:rsidRPr="00232068">
        <w:rPr>
          <w:lang w:val="en-AU"/>
        </w:rPr>
        <w:t>learning</w:t>
      </w:r>
      <w:r w:rsidR="00433809" w:rsidRPr="00232068">
        <w:rPr>
          <w:lang w:val="en-AU"/>
        </w:rPr>
        <w:t xml:space="preserve"> disabilities</w:t>
      </w:r>
      <w:r w:rsidR="00CB4194">
        <w:rPr>
          <w:lang w:val="en-AU"/>
        </w:rPr>
        <w:t xml:space="preserve"> </w:t>
      </w:r>
      <w:sdt>
        <w:sdtPr>
          <w:rPr>
            <w:lang w:val="en-AU"/>
          </w:rPr>
          <w:id w:val="-214272918"/>
          <w:citation/>
        </w:sdtPr>
        <w:sdtEndPr/>
        <w:sdtContent>
          <w:r w:rsidR="00CB4194">
            <w:rPr>
              <w:lang w:val="en-AU"/>
            </w:rPr>
            <w:fldChar w:fldCharType="begin"/>
          </w:r>
          <w:r w:rsidR="00CB4194">
            <w:rPr>
              <w:lang w:val="en-AU"/>
            </w:rPr>
            <w:instrText xml:space="preserve"> CITATION Hes13 \l 3081 </w:instrText>
          </w:r>
          <w:r w:rsidR="00CB4194">
            <w:rPr>
              <w:lang w:val="en-AU"/>
            </w:rPr>
            <w:fldChar w:fldCharType="separate"/>
          </w:r>
          <w:r w:rsidR="00830E1F" w:rsidRPr="00830E1F">
            <w:rPr>
              <w:noProof/>
              <w:lang w:val="en-AU"/>
            </w:rPr>
            <w:t>(Heslop, et al., 2013)</w:t>
          </w:r>
          <w:r w:rsidR="00CB4194">
            <w:rPr>
              <w:lang w:val="en-AU"/>
            </w:rPr>
            <w:fldChar w:fldCharType="end"/>
          </w:r>
        </w:sdtContent>
      </w:sdt>
      <w:r w:rsidR="00433809" w:rsidRPr="00232068">
        <w:rPr>
          <w:lang w:val="en-AU"/>
        </w:rPr>
        <w:t>.</w:t>
      </w:r>
      <w:r w:rsidR="00CD1F36" w:rsidRPr="00232068">
        <w:rPr>
          <w:lang w:val="en-AU"/>
        </w:rPr>
        <w:t xml:space="preserve"> </w:t>
      </w:r>
    </w:p>
    <w:p w:rsidR="000F3988" w:rsidRPr="00195C26" w:rsidRDefault="00755125" w:rsidP="00195C26">
      <w:pPr>
        <w:pStyle w:val="ListParagraph"/>
        <w:numPr>
          <w:ilvl w:val="0"/>
          <w:numId w:val="1"/>
        </w:numPr>
        <w:rPr>
          <w:lang w:val="en-AU"/>
        </w:rPr>
      </w:pPr>
      <w:r w:rsidRPr="00E104DF">
        <w:rPr>
          <w:b/>
          <w:lang w:val="en-AU"/>
        </w:rPr>
        <w:t>Posture care can restore bo</w:t>
      </w:r>
      <w:r w:rsidR="005E54B6" w:rsidRPr="00E104DF">
        <w:rPr>
          <w:b/>
          <w:lang w:val="en-AU"/>
        </w:rPr>
        <w:t>dy shape in children and adults</w:t>
      </w:r>
      <w:r w:rsidR="00CB4194">
        <w:rPr>
          <w:lang w:val="en-AU"/>
        </w:rPr>
        <w:t xml:space="preserve"> </w:t>
      </w:r>
      <w:sdt>
        <w:sdtPr>
          <w:rPr>
            <w:lang w:val="en-AU"/>
          </w:rPr>
          <w:id w:val="1886214582"/>
          <w:citation/>
        </w:sdtPr>
        <w:sdtEndPr/>
        <w:sdtContent>
          <w:r w:rsidR="00CB4194">
            <w:rPr>
              <w:lang w:val="en-AU"/>
            </w:rPr>
            <w:fldChar w:fldCharType="begin"/>
          </w:r>
          <w:r w:rsidR="00CB4194">
            <w:rPr>
              <w:lang w:val="en-AU"/>
            </w:rPr>
            <w:instrText xml:space="preserve"> CITATION Hil10 \l 3081 </w:instrText>
          </w:r>
          <w:r w:rsidR="00CB4194">
            <w:rPr>
              <w:lang w:val="en-AU"/>
            </w:rPr>
            <w:fldChar w:fldCharType="separate"/>
          </w:r>
          <w:r w:rsidR="00830E1F" w:rsidRPr="00830E1F">
            <w:rPr>
              <w:noProof/>
              <w:lang w:val="en-AU"/>
            </w:rPr>
            <w:t>(Hill &amp; Goldsmith, 2010)</w:t>
          </w:r>
          <w:r w:rsidR="00CB4194">
            <w:rPr>
              <w:lang w:val="en-AU"/>
            </w:rPr>
            <w:fldChar w:fldCharType="end"/>
          </w:r>
        </w:sdtContent>
      </w:sdt>
      <w:r w:rsidR="005E54B6">
        <w:rPr>
          <w:lang w:val="en-AU"/>
        </w:rPr>
        <w:t xml:space="preserve">. </w:t>
      </w:r>
      <w:r w:rsidR="00D00E63">
        <w:rPr>
          <w:lang w:val="en-AU"/>
        </w:rPr>
        <w:br/>
      </w:r>
      <w:r w:rsidR="005E54B6">
        <w:rPr>
          <w:lang w:val="en-AU"/>
        </w:rPr>
        <w:t>How exciting is that! I had assumed that adult body shape was relatively fixed, or a deteriorating condition</w:t>
      </w:r>
      <w:r w:rsidR="000F3988">
        <w:rPr>
          <w:lang w:val="en-AU"/>
        </w:rPr>
        <w:t xml:space="preserve"> that we could only slow down</w:t>
      </w:r>
      <w:r w:rsidR="005E54B6">
        <w:rPr>
          <w:lang w:val="en-AU"/>
        </w:rPr>
        <w:t xml:space="preserve">. </w:t>
      </w:r>
      <w:r w:rsidR="00746365">
        <w:rPr>
          <w:lang w:val="en-AU"/>
        </w:rPr>
        <w:t>In one case study, a</w:t>
      </w:r>
      <w:r w:rsidR="000F3988" w:rsidRPr="00746365">
        <w:rPr>
          <w:lang w:val="en-AU"/>
        </w:rPr>
        <w:t xml:space="preserve"> woman showed a clear improvement in body shape after she started using a posture management system in </w:t>
      </w:r>
      <w:r w:rsidR="00AA4B12">
        <w:rPr>
          <w:lang w:val="en-AU"/>
        </w:rPr>
        <w:t>bed. The photo</w:t>
      </w:r>
      <w:r w:rsidR="000F3988" w:rsidRPr="00746365">
        <w:rPr>
          <w:lang w:val="en-AU"/>
        </w:rPr>
        <w:t xml:space="preserve"> </w:t>
      </w:r>
      <w:r w:rsidR="00AA4B12">
        <w:rPr>
          <w:lang w:val="en-AU"/>
        </w:rPr>
        <w:t>be</w:t>
      </w:r>
      <w:r w:rsidR="00BB0261">
        <w:rPr>
          <w:lang w:val="en-AU"/>
        </w:rPr>
        <w:t>fore intervention showed</w:t>
      </w:r>
      <w:r w:rsidR="000F3988" w:rsidRPr="00746365">
        <w:rPr>
          <w:lang w:val="en-AU"/>
        </w:rPr>
        <w:t xml:space="preserve"> </w:t>
      </w:r>
      <w:r w:rsidR="00AA4B12">
        <w:rPr>
          <w:lang w:val="en-AU"/>
        </w:rPr>
        <w:t>her</w:t>
      </w:r>
      <w:r w:rsidR="000F3988" w:rsidRPr="00746365">
        <w:rPr>
          <w:lang w:val="en-AU"/>
        </w:rPr>
        <w:t xml:space="preserve"> windsw</w:t>
      </w:r>
      <w:r w:rsidR="00AA4B12">
        <w:rPr>
          <w:lang w:val="en-AU"/>
        </w:rPr>
        <w:t xml:space="preserve">ept postural deformity, but the photo after intervention (using the system for 6 months, I think) showed </w:t>
      </w:r>
      <w:r w:rsidR="00195C26">
        <w:rPr>
          <w:lang w:val="en-AU"/>
        </w:rPr>
        <w:t xml:space="preserve">fairly </w:t>
      </w:r>
      <w:r w:rsidR="000F3988" w:rsidRPr="00746365">
        <w:rPr>
          <w:lang w:val="en-AU"/>
        </w:rPr>
        <w:t xml:space="preserve">symmetrical </w:t>
      </w:r>
      <w:r w:rsidR="00746365" w:rsidRPr="00746365">
        <w:rPr>
          <w:lang w:val="en-AU"/>
        </w:rPr>
        <w:t>pelvis and rib cage. I found this so encouraging</w:t>
      </w:r>
      <w:r w:rsidR="00195C26">
        <w:rPr>
          <w:lang w:val="en-AU"/>
        </w:rPr>
        <w:t>.</w:t>
      </w:r>
    </w:p>
    <w:p w:rsidR="00AA4B12" w:rsidRDefault="00AA4B12" w:rsidP="00AA4B12">
      <w:pPr>
        <w:pStyle w:val="ListParagraph"/>
        <w:numPr>
          <w:ilvl w:val="0"/>
          <w:numId w:val="1"/>
        </w:numPr>
        <w:rPr>
          <w:lang w:val="en-AU"/>
        </w:rPr>
      </w:pPr>
      <w:r w:rsidRPr="00E104DF">
        <w:rPr>
          <w:b/>
          <w:lang w:val="en-AU"/>
        </w:rPr>
        <w:t>P</w:t>
      </w:r>
      <w:r w:rsidR="00A865BF">
        <w:rPr>
          <w:b/>
          <w:lang w:val="en-AU"/>
        </w:rPr>
        <w:t>osture care should include support</w:t>
      </w:r>
      <w:r w:rsidRPr="00E104DF">
        <w:rPr>
          <w:b/>
          <w:lang w:val="en-AU"/>
        </w:rPr>
        <w:t xml:space="preserve"> for lying and sitting positions</w:t>
      </w:r>
      <w:r>
        <w:rPr>
          <w:lang w:val="en-AU"/>
        </w:rPr>
        <w:t xml:space="preserve">, as these are the positions used during the day </w:t>
      </w:r>
      <w:r w:rsidR="00A865BF">
        <w:rPr>
          <w:lang w:val="en-AU"/>
        </w:rPr>
        <w:t>by</w:t>
      </w:r>
      <w:r>
        <w:rPr>
          <w:lang w:val="en-AU"/>
        </w:rPr>
        <w:t xml:space="preserve"> those </w:t>
      </w:r>
      <w:r w:rsidR="00A865BF">
        <w:rPr>
          <w:lang w:val="en-AU"/>
        </w:rPr>
        <w:t xml:space="preserve">most </w:t>
      </w:r>
      <w:r>
        <w:rPr>
          <w:lang w:val="en-AU"/>
        </w:rPr>
        <w:t>at risk.</w:t>
      </w:r>
    </w:p>
    <w:p w:rsidR="000658C4" w:rsidRDefault="00195C26" w:rsidP="00433809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Supporting</w:t>
      </w:r>
      <w:r w:rsidR="00755125">
        <w:rPr>
          <w:lang w:val="en-AU"/>
        </w:rPr>
        <w:t xml:space="preserve"> people to </w:t>
      </w:r>
      <w:r w:rsidR="00A865BF">
        <w:rPr>
          <w:lang w:val="en-AU"/>
        </w:rPr>
        <w:t>sustain</w:t>
      </w:r>
      <w:r w:rsidR="00433809">
        <w:rPr>
          <w:lang w:val="en-AU"/>
        </w:rPr>
        <w:t xml:space="preserve"> </w:t>
      </w:r>
      <w:r w:rsidRPr="00AA4B12">
        <w:rPr>
          <w:b/>
          <w:lang w:val="en-AU"/>
        </w:rPr>
        <w:t>symmetrical</w:t>
      </w:r>
      <w:r>
        <w:rPr>
          <w:lang w:val="en-AU"/>
        </w:rPr>
        <w:t xml:space="preserve"> </w:t>
      </w:r>
      <w:r w:rsidR="00433809">
        <w:rPr>
          <w:lang w:val="en-AU"/>
        </w:rPr>
        <w:t>positions</w:t>
      </w:r>
      <w:r>
        <w:rPr>
          <w:lang w:val="en-AU"/>
        </w:rPr>
        <w:t xml:space="preserve"> is best for function and health</w:t>
      </w:r>
      <w:r w:rsidR="00755125">
        <w:rPr>
          <w:lang w:val="en-AU"/>
        </w:rPr>
        <w:t xml:space="preserve">. </w:t>
      </w:r>
      <w:r w:rsidR="000658C4">
        <w:rPr>
          <w:lang w:val="en-AU"/>
        </w:rPr>
        <w:br/>
      </w:r>
      <w:r w:rsidR="00755125">
        <w:rPr>
          <w:lang w:val="en-AU"/>
        </w:rPr>
        <w:t xml:space="preserve">We need to work towards symmetry within </w:t>
      </w:r>
      <w:r w:rsidR="00AA4B12">
        <w:rPr>
          <w:lang w:val="en-AU"/>
        </w:rPr>
        <w:t>our</w:t>
      </w:r>
      <w:r w:rsidR="00755125">
        <w:rPr>
          <w:lang w:val="en-AU"/>
        </w:rPr>
        <w:t xml:space="preserve"> </w:t>
      </w:r>
      <w:r>
        <w:rPr>
          <w:lang w:val="en-AU"/>
        </w:rPr>
        <w:t xml:space="preserve">client’s </w:t>
      </w:r>
      <w:r w:rsidR="00755125">
        <w:rPr>
          <w:lang w:val="en-AU"/>
        </w:rPr>
        <w:t xml:space="preserve">physical limits and within </w:t>
      </w:r>
      <w:r w:rsidR="00AA4B12">
        <w:rPr>
          <w:lang w:val="en-AU"/>
        </w:rPr>
        <w:t xml:space="preserve">our </w:t>
      </w:r>
      <w:r w:rsidR="00755125">
        <w:rPr>
          <w:lang w:val="en-AU"/>
        </w:rPr>
        <w:t>client</w:t>
      </w:r>
      <w:r w:rsidR="00AA4B12">
        <w:rPr>
          <w:lang w:val="en-AU"/>
        </w:rPr>
        <w:t>’s</w:t>
      </w:r>
      <w:r w:rsidR="00755125">
        <w:rPr>
          <w:lang w:val="en-AU"/>
        </w:rPr>
        <w:t xml:space="preserve"> comfort and preference</w:t>
      </w:r>
      <w:r w:rsidR="00BB0CF1">
        <w:rPr>
          <w:lang w:val="en-AU"/>
        </w:rPr>
        <w:t xml:space="preserve"> </w:t>
      </w:r>
      <w:sdt>
        <w:sdtPr>
          <w:rPr>
            <w:lang w:val="en-AU"/>
          </w:rPr>
          <w:id w:val="-1985918094"/>
          <w:citation/>
        </w:sdtPr>
        <w:sdtEndPr/>
        <w:sdtContent>
          <w:r w:rsidR="00BB0CF1">
            <w:rPr>
              <w:lang w:val="en-AU"/>
            </w:rPr>
            <w:fldChar w:fldCharType="begin"/>
          </w:r>
          <w:r w:rsidR="00BB0CF1">
            <w:rPr>
              <w:lang w:val="en-AU"/>
            </w:rPr>
            <w:instrText xml:space="preserve"> CITATION Hil10 \l 3081 </w:instrText>
          </w:r>
          <w:r w:rsidR="00BB0CF1">
            <w:rPr>
              <w:lang w:val="en-AU"/>
            </w:rPr>
            <w:fldChar w:fldCharType="separate"/>
          </w:r>
          <w:r w:rsidR="00BB0CF1" w:rsidRPr="00BB0CF1">
            <w:rPr>
              <w:noProof/>
              <w:lang w:val="en-AU"/>
            </w:rPr>
            <w:t>(Hill &amp; Goldsmith, 2010)</w:t>
          </w:r>
          <w:r w:rsidR="00BB0CF1">
            <w:rPr>
              <w:lang w:val="en-AU"/>
            </w:rPr>
            <w:fldChar w:fldCharType="end"/>
          </w:r>
        </w:sdtContent>
      </w:sdt>
      <w:r w:rsidR="00755125">
        <w:rPr>
          <w:lang w:val="en-AU"/>
        </w:rPr>
        <w:t>.</w:t>
      </w:r>
    </w:p>
    <w:p w:rsidR="00AA4B12" w:rsidRDefault="00433809" w:rsidP="00433809">
      <w:pPr>
        <w:pStyle w:val="ListParagraph"/>
        <w:numPr>
          <w:ilvl w:val="0"/>
          <w:numId w:val="1"/>
        </w:numPr>
        <w:rPr>
          <w:lang w:val="en-AU"/>
        </w:rPr>
      </w:pPr>
      <w:r w:rsidRPr="00A865BF">
        <w:rPr>
          <w:b/>
          <w:lang w:val="en-AU"/>
        </w:rPr>
        <w:t xml:space="preserve">Supine is the only truly symmetrical posture for </w:t>
      </w:r>
      <w:r w:rsidR="00A865BF">
        <w:rPr>
          <w:b/>
          <w:lang w:val="en-AU"/>
        </w:rPr>
        <w:t>lying</w:t>
      </w:r>
      <w:r w:rsidR="001D3976" w:rsidRPr="00A865BF">
        <w:rPr>
          <w:b/>
          <w:lang w:val="en-AU"/>
        </w:rPr>
        <w:t xml:space="preserve"> in a bed</w:t>
      </w:r>
      <w:r w:rsidR="00BB0261">
        <w:rPr>
          <w:lang w:val="en-AU"/>
        </w:rPr>
        <w:t xml:space="preserve"> </w:t>
      </w:r>
      <w:sdt>
        <w:sdtPr>
          <w:rPr>
            <w:lang w:val="en-AU"/>
          </w:rPr>
          <w:id w:val="-818814261"/>
          <w:citation/>
        </w:sdtPr>
        <w:sdtEndPr/>
        <w:sdtContent>
          <w:r w:rsidR="00BB0261">
            <w:rPr>
              <w:lang w:val="en-AU"/>
            </w:rPr>
            <w:fldChar w:fldCharType="begin"/>
          </w:r>
          <w:r w:rsidR="00BB0261">
            <w:rPr>
              <w:lang w:val="en-AU"/>
            </w:rPr>
            <w:instrText xml:space="preserve"> CITATION Hil10 \l 3081 </w:instrText>
          </w:r>
          <w:r w:rsidR="00BB0261">
            <w:rPr>
              <w:lang w:val="en-AU"/>
            </w:rPr>
            <w:fldChar w:fldCharType="separate"/>
          </w:r>
          <w:r w:rsidR="00BB0261" w:rsidRPr="00BB0261">
            <w:rPr>
              <w:noProof/>
              <w:lang w:val="en-AU"/>
            </w:rPr>
            <w:t>(Hill &amp; Goldsmith, 2010)</w:t>
          </w:r>
          <w:r w:rsidR="00BB0261">
            <w:rPr>
              <w:lang w:val="en-AU"/>
            </w:rPr>
            <w:fldChar w:fldCharType="end"/>
          </w:r>
        </w:sdtContent>
      </w:sdt>
      <w:r>
        <w:rPr>
          <w:lang w:val="en-AU"/>
        </w:rPr>
        <w:t>.</w:t>
      </w:r>
    </w:p>
    <w:p w:rsidR="00433809" w:rsidRDefault="00433809" w:rsidP="00AA4B12">
      <w:pPr>
        <w:pStyle w:val="ListParagraph"/>
        <w:rPr>
          <w:lang w:val="en-AU"/>
        </w:rPr>
      </w:pPr>
      <w:r>
        <w:rPr>
          <w:lang w:val="en-AU"/>
        </w:rPr>
        <w:t>If the client can’t tolerate sleeping supine, work toward</w:t>
      </w:r>
      <w:r w:rsidR="00755125">
        <w:rPr>
          <w:lang w:val="en-AU"/>
        </w:rPr>
        <w:t>s minimising rotation and reducing</w:t>
      </w:r>
      <w:r>
        <w:rPr>
          <w:lang w:val="en-AU"/>
        </w:rPr>
        <w:t xml:space="preserve"> stretch on hip ligaments in side lying.</w:t>
      </w:r>
    </w:p>
    <w:p w:rsidR="00755125" w:rsidRDefault="00433809" w:rsidP="00433809">
      <w:pPr>
        <w:pStyle w:val="ListParagraph"/>
        <w:numPr>
          <w:ilvl w:val="0"/>
          <w:numId w:val="1"/>
        </w:numPr>
        <w:rPr>
          <w:lang w:val="en-AU"/>
        </w:rPr>
      </w:pPr>
      <w:r w:rsidRPr="00A865BF">
        <w:rPr>
          <w:b/>
          <w:lang w:val="en-AU"/>
        </w:rPr>
        <w:t>Posture management equipment needs to be flexible and sustainable.</w:t>
      </w:r>
      <w:r>
        <w:rPr>
          <w:lang w:val="en-AU"/>
        </w:rPr>
        <w:t xml:space="preserve"> </w:t>
      </w:r>
      <w:r w:rsidR="004757CF">
        <w:rPr>
          <w:lang w:val="en-AU"/>
        </w:rPr>
        <w:br/>
      </w:r>
      <w:r>
        <w:rPr>
          <w:lang w:val="en-AU"/>
        </w:rPr>
        <w:t>Consider off-the-shelf products that can be adapted (e.g. modular backrest</w:t>
      </w:r>
      <w:r w:rsidR="00195C26">
        <w:rPr>
          <w:lang w:val="en-AU"/>
        </w:rPr>
        <w:t xml:space="preserve"> systems</w:t>
      </w:r>
      <w:r>
        <w:rPr>
          <w:lang w:val="en-AU"/>
        </w:rPr>
        <w:t>)</w:t>
      </w:r>
      <w:r w:rsidRPr="009A6796">
        <w:rPr>
          <w:lang w:val="en-AU"/>
        </w:rPr>
        <w:t xml:space="preserve"> </w:t>
      </w:r>
      <w:r w:rsidR="005E54B6">
        <w:rPr>
          <w:lang w:val="en-AU"/>
        </w:rPr>
        <w:t>before custom moulded foam</w:t>
      </w:r>
      <w:r w:rsidRPr="009A6796">
        <w:rPr>
          <w:lang w:val="en-AU"/>
        </w:rPr>
        <w:t xml:space="preserve"> options, especially for clients who fluctuate in their condition or who are likely </w:t>
      </w:r>
      <w:r w:rsidR="00830E1F">
        <w:rPr>
          <w:lang w:val="en-AU"/>
        </w:rPr>
        <w:t>to change.</w:t>
      </w:r>
    </w:p>
    <w:p w:rsidR="00433809" w:rsidRDefault="00433809" w:rsidP="00433809">
      <w:pPr>
        <w:pStyle w:val="ListParagraph"/>
        <w:numPr>
          <w:ilvl w:val="0"/>
          <w:numId w:val="1"/>
        </w:numPr>
        <w:rPr>
          <w:lang w:val="en-AU"/>
        </w:rPr>
      </w:pPr>
      <w:r w:rsidRPr="00A865BF">
        <w:rPr>
          <w:b/>
          <w:lang w:val="en-AU"/>
        </w:rPr>
        <w:t>Talk to everyone involved</w:t>
      </w:r>
      <w:r w:rsidR="001D3976">
        <w:rPr>
          <w:lang w:val="en-AU"/>
        </w:rPr>
        <w:t xml:space="preserve"> (client, family, carers, members of the multidisciplinary and</w:t>
      </w:r>
      <w:r w:rsidRPr="00755125">
        <w:rPr>
          <w:lang w:val="en-AU"/>
        </w:rPr>
        <w:t xml:space="preserve"> education</w:t>
      </w:r>
      <w:r w:rsidR="005222CF">
        <w:rPr>
          <w:lang w:val="en-AU"/>
        </w:rPr>
        <w:t xml:space="preserve"> team</w:t>
      </w:r>
      <w:r w:rsidR="001D3976">
        <w:rPr>
          <w:lang w:val="en-AU"/>
        </w:rPr>
        <w:t>s</w:t>
      </w:r>
      <w:r w:rsidRPr="00755125">
        <w:rPr>
          <w:lang w:val="en-AU"/>
        </w:rPr>
        <w:t xml:space="preserve">) to check that the </w:t>
      </w:r>
      <w:r w:rsidR="001D3976">
        <w:rPr>
          <w:lang w:val="en-AU"/>
        </w:rPr>
        <w:t>postural management system is working</w:t>
      </w:r>
      <w:r w:rsidRPr="00755125">
        <w:rPr>
          <w:lang w:val="en-AU"/>
        </w:rPr>
        <w:t xml:space="preserve">. If </w:t>
      </w:r>
      <w:r w:rsidR="00A865BF">
        <w:rPr>
          <w:lang w:val="en-AU"/>
        </w:rPr>
        <w:t xml:space="preserve">some team members report </w:t>
      </w:r>
      <w:r w:rsidR="001D3976">
        <w:rPr>
          <w:lang w:val="en-AU"/>
        </w:rPr>
        <w:t xml:space="preserve">it isn’t </w:t>
      </w:r>
      <w:r w:rsidR="00A865BF">
        <w:rPr>
          <w:lang w:val="en-AU"/>
        </w:rPr>
        <w:t>working</w:t>
      </w:r>
      <w:r w:rsidR="001D3976">
        <w:rPr>
          <w:lang w:val="en-AU"/>
        </w:rPr>
        <w:t>,</w:t>
      </w:r>
      <w:r w:rsidRPr="00755125">
        <w:rPr>
          <w:lang w:val="en-AU"/>
        </w:rPr>
        <w:t xml:space="preserve"> </w:t>
      </w:r>
      <w:r w:rsidR="005222CF">
        <w:rPr>
          <w:lang w:val="en-AU"/>
        </w:rPr>
        <w:t xml:space="preserve">either compromise or </w:t>
      </w:r>
      <w:r w:rsidRPr="00755125">
        <w:rPr>
          <w:lang w:val="en-AU"/>
        </w:rPr>
        <w:t xml:space="preserve">educate </w:t>
      </w:r>
      <w:r w:rsidR="005222CF">
        <w:rPr>
          <w:lang w:val="en-AU"/>
        </w:rPr>
        <w:t>them on why it can’t be changed</w:t>
      </w:r>
      <w:r w:rsidRPr="00755125">
        <w:rPr>
          <w:lang w:val="en-AU"/>
        </w:rPr>
        <w:t>.</w:t>
      </w:r>
    </w:p>
    <w:p w:rsidR="0051279B" w:rsidRPr="0051279B" w:rsidRDefault="0051279B" w:rsidP="0051279B">
      <w:pPr>
        <w:rPr>
          <w:lang w:val="en-AU"/>
        </w:rPr>
      </w:pPr>
      <w:r w:rsidRPr="0051279B">
        <w:rPr>
          <w:lang w:val="en-AU"/>
        </w:rPr>
        <w:t>Attending the PM</w:t>
      </w:r>
      <w:r w:rsidR="00A865BF">
        <w:rPr>
          <w:lang w:val="en-AU"/>
        </w:rPr>
        <w:t xml:space="preserve">G Conference </w:t>
      </w:r>
      <w:r w:rsidRPr="0051279B">
        <w:rPr>
          <w:lang w:val="en-AU"/>
        </w:rPr>
        <w:t xml:space="preserve">was a fantastic experience. I came to the UK last year from Australia, and have been working in London for the past 11 months, for several different teams. I work in the </w:t>
      </w:r>
      <w:r w:rsidRPr="0051279B">
        <w:rPr>
          <w:lang w:val="en-AU"/>
        </w:rPr>
        <w:lastRenderedPageBreak/>
        <w:t xml:space="preserve">NHS Wheelchair Service and the Adult Community Occupational Therapy team within the local authority. </w:t>
      </w:r>
    </w:p>
    <w:p w:rsidR="007A261D" w:rsidRDefault="005222CF" w:rsidP="005222CF">
      <w:pPr>
        <w:rPr>
          <w:lang w:val="en-AU"/>
        </w:rPr>
      </w:pPr>
      <w:r>
        <w:rPr>
          <w:lang w:val="en-AU"/>
        </w:rPr>
        <w:t>I returned to my wor</w:t>
      </w:r>
      <w:r w:rsidR="0051279B">
        <w:rPr>
          <w:lang w:val="en-AU"/>
        </w:rPr>
        <w:t>kplace</w:t>
      </w:r>
      <w:r w:rsidR="001D3976">
        <w:rPr>
          <w:lang w:val="en-AU"/>
        </w:rPr>
        <w:t>s</w:t>
      </w:r>
      <w:r w:rsidR="0051279B">
        <w:rPr>
          <w:lang w:val="en-AU"/>
        </w:rPr>
        <w:t xml:space="preserve"> enthused about</w:t>
      </w:r>
      <w:r>
        <w:rPr>
          <w:lang w:val="en-AU"/>
        </w:rPr>
        <w:t xml:space="preserve"> </w:t>
      </w:r>
      <w:r w:rsidR="0051279B">
        <w:rPr>
          <w:lang w:val="en-AU"/>
        </w:rPr>
        <w:t xml:space="preserve">restoring </w:t>
      </w:r>
      <w:r>
        <w:rPr>
          <w:lang w:val="en-AU"/>
        </w:rPr>
        <w:t xml:space="preserve">body shape for the many clients seen in </w:t>
      </w:r>
      <w:r w:rsidR="001D3976">
        <w:rPr>
          <w:lang w:val="en-AU"/>
        </w:rPr>
        <w:t>our</w:t>
      </w:r>
      <w:r>
        <w:rPr>
          <w:lang w:val="en-AU"/>
        </w:rPr>
        <w:t xml:space="preserve"> service</w:t>
      </w:r>
      <w:r w:rsidR="001D3976">
        <w:rPr>
          <w:lang w:val="en-AU"/>
        </w:rPr>
        <w:t>s</w:t>
      </w:r>
      <w:r>
        <w:rPr>
          <w:lang w:val="en-AU"/>
        </w:rPr>
        <w:t xml:space="preserve"> with asymmetrical postures</w:t>
      </w:r>
      <w:r w:rsidR="008D6660">
        <w:rPr>
          <w:lang w:val="en-AU"/>
        </w:rPr>
        <w:t xml:space="preserve"> due to neurological disabilities</w:t>
      </w:r>
      <w:r>
        <w:rPr>
          <w:lang w:val="en-AU"/>
        </w:rPr>
        <w:t>. Two clients immediately came to mind that I kn</w:t>
      </w:r>
      <w:r w:rsidR="0051279B">
        <w:rPr>
          <w:lang w:val="en-AU"/>
        </w:rPr>
        <w:t>e</w:t>
      </w:r>
      <w:r w:rsidR="00A865BF">
        <w:rPr>
          <w:lang w:val="en-AU"/>
        </w:rPr>
        <w:t>w c</w:t>
      </w:r>
      <w:r w:rsidR="00195C26">
        <w:rPr>
          <w:lang w:val="en-AU"/>
        </w:rPr>
        <w:t>ould live longer</w:t>
      </w:r>
      <w:r>
        <w:rPr>
          <w:lang w:val="en-AU"/>
        </w:rPr>
        <w:t xml:space="preserve"> from postur</w:t>
      </w:r>
      <w:r w:rsidR="0051279B">
        <w:rPr>
          <w:lang w:val="en-AU"/>
        </w:rPr>
        <w:t>al support in lying</w:t>
      </w:r>
      <w:r>
        <w:rPr>
          <w:lang w:val="en-AU"/>
        </w:rPr>
        <w:t xml:space="preserve">.  </w:t>
      </w:r>
      <w:r w:rsidR="000E6F57">
        <w:rPr>
          <w:lang w:val="en-AU"/>
        </w:rPr>
        <w:t xml:space="preserve">Both have respiratory problems already. </w:t>
      </w:r>
    </w:p>
    <w:p w:rsidR="007A261D" w:rsidRDefault="007A261D" w:rsidP="005222CF">
      <w:pPr>
        <w:rPr>
          <w:lang w:val="en-AU"/>
        </w:rPr>
      </w:pPr>
      <w:r>
        <w:rPr>
          <w:lang w:val="en-AU"/>
        </w:rPr>
        <w:t xml:space="preserve">I went ahead </w:t>
      </w:r>
      <w:r w:rsidR="0051279B">
        <w:rPr>
          <w:lang w:val="en-AU"/>
        </w:rPr>
        <w:t>and arranged</w:t>
      </w:r>
      <w:r>
        <w:rPr>
          <w:lang w:val="en-AU"/>
        </w:rPr>
        <w:t xml:space="preserve"> a visit with a supplier, as I has assumed</w:t>
      </w:r>
      <w:r w:rsidR="003C5C45">
        <w:rPr>
          <w:lang w:val="en-AU"/>
        </w:rPr>
        <w:t xml:space="preserve"> that</w:t>
      </w:r>
      <w:r>
        <w:rPr>
          <w:lang w:val="en-AU"/>
        </w:rPr>
        <w:t xml:space="preserve"> something so </w:t>
      </w:r>
      <w:r w:rsidR="00DA61E7">
        <w:rPr>
          <w:lang w:val="en-AU"/>
        </w:rPr>
        <w:t>essential</w:t>
      </w:r>
      <w:r>
        <w:rPr>
          <w:lang w:val="en-AU"/>
        </w:rPr>
        <w:t xml:space="preserve"> would </w:t>
      </w:r>
      <w:r w:rsidR="0051279B">
        <w:rPr>
          <w:lang w:val="en-AU"/>
        </w:rPr>
        <w:t xml:space="preserve">naturally </w:t>
      </w:r>
      <w:r>
        <w:rPr>
          <w:lang w:val="en-AU"/>
        </w:rPr>
        <w:t>be funded. Discussing the cases with my seniors, however, I realised it’</w:t>
      </w:r>
      <w:r w:rsidR="001D3976">
        <w:rPr>
          <w:lang w:val="en-AU"/>
        </w:rPr>
        <w:t>s not that simple</w:t>
      </w:r>
      <w:r>
        <w:rPr>
          <w:lang w:val="en-AU"/>
        </w:rPr>
        <w:t>.</w:t>
      </w:r>
    </w:p>
    <w:p w:rsidR="007A261D" w:rsidRDefault="00DA61E7" w:rsidP="005222CF">
      <w:pPr>
        <w:rPr>
          <w:lang w:val="en-AU"/>
        </w:rPr>
      </w:pPr>
      <w:r>
        <w:rPr>
          <w:lang w:val="en-AU"/>
        </w:rPr>
        <w:t>When I worked in</w:t>
      </w:r>
      <w:r w:rsidR="007A261D">
        <w:rPr>
          <w:lang w:val="en-AU"/>
        </w:rPr>
        <w:t xml:space="preserve"> Queensland, A</w:t>
      </w:r>
      <w:r>
        <w:rPr>
          <w:lang w:val="en-AU"/>
        </w:rPr>
        <w:t>ustralia</w:t>
      </w:r>
      <w:r w:rsidR="008D6660">
        <w:rPr>
          <w:lang w:val="en-AU"/>
        </w:rPr>
        <w:t>, p</w:t>
      </w:r>
      <w:r w:rsidR="007A261D">
        <w:rPr>
          <w:lang w:val="en-AU"/>
        </w:rPr>
        <w:t>ostura</w:t>
      </w:r>
      <w:r w:rsidR="008D6660">
        <w:rPr>
          <w:lang w:val="en-AU"/>
        </w:rPr>
        <w:t>l s</w:t>
      </w:r>
      <w:r w:rsidR="007A261D">
        <w:rPr>
          <w:lang w:val="en-AU"/>
        </w:rPr>
        <w:t xml:space="preserve">leep </w:t>
      </w:r>
      <w:r w:rsidR="008D6660">
        <w:rPr>
          <w:lang w:val="en-AU"/>
        </w:rPr>
        <w:t>s</w:t>
      </w:r>
      <w:r>
        <w:rPr>
          <w:lang w:val="en-AU"/>
        </w:rPr>
        <w:t>ystems we</w:t>
      </w:r>
      <w:r w:rsidR="007A261D">
        <w:rPr>
          <w:lang w:val="en-AU"/>
        </w:rPr>
        <w:t xml:space="preserve">re funded the same way as wheelchairs and bathing equipment, by the Department of Health. </w:t>
      </w:r>
      <w:r>
        <w:rPr>
          <w:lang w:val="en-AU"/>
        </w:rPr>
        <w:t>In</w:t>
      </w:r>
      <w:r w:rsidR="0051279B">
        <w:rPr>
          <w:lang w:val="en-AU"/>
        </w:rPr>
        <w:t xml:space="preserve"> the</w:t>
      </w:r>
      <w:r w:rsidR="001D3976">
        <w:rPr>
          <w:lang w:val="en-AU"/>
        </w:rPr>
        <w:t xml:space="preserve"> London b</w:t>
      </w:r>
      <w:r w:rsidR="007A261D">
        <w:rPr>
          <w:lang w:val="en-AU"/>
        </w:rPr>
        <w:t>orough</w:t>
      </w:r>
      <w:r w:rsidR="0051279B">
        <w:rPr>
          <w:lang w:val="en-AU"/>
        </w:rPr>
        <w:t xml:space="preserve"> where I work</w:t>
      </w:r>
      <w:r w:rsidR="001D3976">
        <w:rPr>
          <w:lang w:val="en-AU"/>
        </w:rPr>
        <w:t xml:space="preserve"> now</w:t>
      </w:r>
      <w:r w:rsidR="007A261D">
        <w:rPr>
          <w:lang w:val="en-AU"/>
        </w:rPr>
        <w:t>, sleep positioning systems for adults</w:t>
      </w:r>
      <w:r w:rsidR="00A865BF">
        <w:rPr>
          <w:lang w:val="en-AU"/>
        </w:rPr>
        <w:t xml:space="preserve"> have</w:t>
      </w:r>
      <w:r w:rsidR="0051279B">
        <w:rPr>
          <w:lang w:val="en-AU"/>
        </w:rPr>
        <w:t xml:space="preserve"> historically been </w:t>
      </w:r>
      <w:r w:rsidR="00A865BF">
        <w:rPr>
          <w:lang w:val="en-AU"/>
        </w:rPr>
        <w:t xml:space="preserve">funded only </w:t>
      </w:r>
      <w:r w:rsidR="0051279B">
        <w:rPr>
          <w:lang w:val="en-AU"/>
        </w:rPr>
        <w:t>through charitable organisations</w:t>
      </w:r>
      <w:r>
        <w:rPr>
          <w:lang w:val="en-AU"/>
        </w:rPr>
        <w:t>.</w:t>
      </w:r>
      <w:r w:rsidR="007A261D">
        <w:rPr>
          <w:lang w:val="en-AU"/>
        </w:rPr>
        <w:t xml:space="preserve"> </w:t>
      </w:r>
    </w:p>
    <w:p w:rsidR="005222CF" w:rsidRDefault="003C5C45" w:rsidP="005222CF">
      <w:pPr>
        <w:rPr>
          <w:lang w:val="en-AU"/>
        </w:rPr>
      </w:pPr>
      <w:r>
        <w:rPr>
          <w:lang w:val="en-AU"/>
        </w:rPr>
        <w:t>Healthy b</w:t>
      </w:r>
      <w:r w:rsidR="0057315B">
        <w:rPr>
          <w:lang w:val="en-AU"/>
        </w:rPr>
        <w:t xml:space="preserve">ody shape is fundamental </w:t>
      </w:r>
      <w:r>
        <w:rPr>
          <w:lang w:val="en-AU"/>
        </w:rPr>
        <w:t xml:space="preserve">good </w:t>
      </w:r>
      <w:r w:rsidR="0057315B" w:rsidRPr="003C5C45">
        <w:rPr>
          <w:lang w:val="en-AU"/>
        </w:rPr>
        <w:t>breath</w:t>
      </w:r>
      <w:r w:rsidR="00AF3D64" w:rsidRPr="003C5C45">
        <w:rPr>
          <w:lang w:val="en-AU"/>
        </w:rPr>
        <w:t>ing</w:t>
      </w:r>
      <w:r>
        <w:rPr>
          <w:lang w:val="en-AU"/>
        </w:rPr>
        <w:t xml:space="preserve">, circulation and digestion </w:t>
      </w:r>
      <w:sdt>
        <w:sdtPr>
          <w:rPr>
            <w:lang w:val="en-AU"/>
          </w:rPr>
          <w:id w:val="-1268156803"/>
          <w:citation/>
        </w:sdtPr>
        <w:sdtEndPr/>
        <w:sdtContent>
          <w:r>
            <w:rPr>
              <w:lang w:val="en-AU"/>
            </w:rPr>
            <w:fldChar w:fldCharType="begin"/>
          </w:r>
          <w:r>
            <w:rPr>
              <w:lang w:val="en-AU"/>
            </w:rPr>
            <w:instrText xml:space="preserve"> CITATION Hil10 \l 3081 </w:instrText>
          </w:r>
          <w:r>
            <w:rPr>
              <w:lang w:val="en-AU"/>
            </w:rPr>
            <w:fldChar w:fldCharType="separate"/>
          </w:r>
          <w:r w:rsidRPr="003C5C45">
            <w:rPr>
              <w:noProof/>
              <w:lang w:val="en-AU"/>
            </w:rPr>
            <w:t>(Hill &amp; Goldsmith, 2010)</w:t>
          </w:r>
          <w:r>
            <w:rPr>
              <w:lang w:val="en-AU"/>
            </w:rPr>
            <w:fldChar w:fldCharType="end"/>
          </w:r>
        </w:sdtContent>
      </w:sdt>
      <w:r w:rsidR="0057315B" w:rsidRPr="003C5C45">
        <w:rPr>
          <w:lang w:val="en-AU"/>
        </w:rPr>
        <w:t xml:space="preserve">. When people breath properly, they can do more and are less likely to </w:t>
      </w:r>
      <w:r w:rsidR="00AF3D64" w:rsidRPr="003C5C45">
        <w:rPr>
          <w:lang w:val="en-AU"/>
        </w:rPr>
        <w:t>require</w:t>
      </w:r>
      <w:r w:rsidR="0057315B" w:rsidRPr="003C5C45">
        <w:rPr>
          <w:lang w:val="en-AU"/>
        </w:rPr>
        <w:t xml:space="preserve"> hospital admissions. How much does the cost of one sleep positioning system compare to the cost of a hospital admission for pneumonia? </w:t>
      </w:r>
      <w:r w:rsidR="007A261D" w:rsidRPr="003C5C45">
        <w:rPr>
          <w:lang w:val="en-AU"/>
        </w:rPr>
        <w:t xml:space="preserve"> </w:t>
      </w:r>
      <w:r w:rsidR="0057315B" w:rsidRPr="003C5C45">
        <w:rPr>
          <w:lang w:val="en-AU"/>
        </w:rPr>
        <w:t>Or new wheelchair and complex seating system every few years due to progression of body shape deformity? Prevention is better than cure.</w:t>
      </w:r>
    </w:p>
    <w:p w:rsidR="008D6660" w:rsidRDefault="008D6660" w:rsidP="008D6660">
      <w:pPr>
        <w:rPr>
          <w:lang w:val="en-AU"/>
        </w:rPr>
      </w:pPr>
      <w:r>
        <w:rPr>
          <w:lang w:val="en-AU"/>
        </w:rPr>
        <w:t xml:space="preserve">This new knowledge has </w:t>
      </w:r>
      <w:r w:rsidR="00830047">
        <w:rPr>
          <w:lang w:val="en-AU"/>
        </w:rPr>
        <w:t>motivated me</w:t>
      </w:r>
      <w:r>
        <w:rPr>
          <w:lang w:val="en-AU"/>
        </w:rPr>
        <w:t xml:space="preserve"> to advocate for provision of postural management systems. I’m not the first therapist to try this</w:t>
      </w:r>
      <w:r w:rsidR="00830047">
        <w:rPr>
          <w:lang w:val="en-AU"/>
        </w:rPr>
        <w:t>, nor the most qualified</w:t>
      </w:r>
      <w:r>
        <w:rPr>
          <w:lang w:val="en-AU"/>
        </w:rPr>
        <w:t>, but it’s important that we keep saying it.</w:t>
      </w:r>
      <w:r w:rsidR="00830047">
        <w:rPr>
          <w:lang w:val="en-AU"/>
        </w:rPr>
        <w:t xml:space="preserve"> </w:t>
      </w:r>
    </w:p>
    <w:p w:rsidR="00AF3D64" w:rsidRDefault="004E1625" w:rsidP="005222CF">
      <w:pPr>
        <w:rPr>
          <w:lang w:val="en-AU"/>
        </w:rPr>
      </w:pPr>
      <w:r>
        <w:rPr>
          <w:lang w:val="en-AU"/>
        </w:rPr>
        <w:t>Thank you, PMG,</w:t>
      </w:r>
      <w:r w:rsidR="00BB0CF1">
        <w:rPr>
          <w:lang w:val="en-AU"/>
        </w:rPr>
        <w:t xml:space="preserve"> for awaking me to the power 24-hour postural care has to improve quality of life and longevity</w:t>
      </w:r>
      <w:r w:rsidR="008D6660">
        <w:rPr>
          <w:lang w:val="en-AU"/>
        </w:rPr>
        <w:t xml:space="preserve">. </w:t>
      </w:r>
      <w:r w:rsidR="003C5C45">
        <w:rPr>
          <w:lang w:val="en-AU"/>
        </w:rPr>
        <w:t xml:space="preserve">I have learnt valuable assessment skills and improved </w:t>
      </w:r>
      <w:r w:rsidR="00BB0CF1">
        <w:rPr>
          <w:lang w:val="en-AU"/>
        </w:rPr>
        <w:t>techniques</w:t>
      </w:r>
      <w:r w:rsidR="003C5C45">
        <w:rPr>
          <w:lang w:val="en-AU"/>
        </w:rPr>
        <w:t xml:space="preserve"> for therapeutic positioning. </w:t>
      </w:r>
      <w:r w:rsidR="008D6660">
        <w:rPr>
          <w:lang w:val="en-AU"/>
        </w:rPr>
        <w:t>I’m excited to be a member of such a fantastic organisation and I look forward to watching the conference presentations again once they are available online.</w:t>
      </w:r>
    </w:p>
    <w:p w:rsidR="0057315B" w:rsidRDefault="0057315B" w:rsidP="005222CF">
      <w:pPr>
        <w:rPr>
          <w:lang w:val="en-A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97933186"/>
        <w:docPartObj>
          <w:docPartGallery w:val="Bibliographies"/>
          <w:docPartUnique/>
        </w:docPartObj>
      </w:sdtPr>
      <w:sdtEndPr/>
      <w:sdtContent>
        <w:p w:rsidR="00830E1F" w:rsidRDefault="00830E1F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:rsidR="00830E1F" w:rsidRDefault="00830E1F" w:rsidP="00830E1F">
              <w:pPr>
                <w:pStyle w:val="Bibliography"/>
                <w:rPr>
                  <w:noProof/>
                  <w:sz w:val="24"/>
                  <w:szCs w:val="24"/>
                  <w:lang w:val="en-US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  <w:lang w:val="en-US"/>
                </w:rPr>
                <w:t xml:space="preserve">Ellis, T. &amp; Poulton, H., 2017. </w:t>
              </w:r>
              <w:r>
                <w:rPr>
                  <w:i/>
                  <w:iCs/>
                  <w:noProof/>
                  <w:lang w:val="en-US"/>
                </w:rPr>
                <w:t xml:space="preserve">A person-centred apporach to the protection and restoration of body shape: how can equipment in sitting and lying help meet individual goals and changing needs to improve quality of life?. </w:t>
              </w:r>
              <w:r>
                <w:rPr>
                  <w:noProof/>
                  <w:lang w:val="en-US"/>
                </w:rPr>
                <w:t>Cardiff, Posture and Mobility Group.</w:t>
              </w:r>
            </w:p>
            <w:p w:rsidR="00830E1F" w:rsidRDefault="00830E1F" w:rsidP="00830E1F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Heslop, P. et al., 2013. </w:t>
              </w:r>
              <w:r>
                <w:rPr>
                  <w:i/>
                  <w:iCs/>
                  <w:noProof/>
                  <w:lang w:val="en-US"/>
                </w:rPr>
                <w:t xml:space="preserve">Confidential Inquiry into Premature Deaths of People with Learning Disabilities, </w:t>
              </w:r>
              <w:r>
                <w:rPr>
                  <w:noProof/>
                  <w:lang w:val="en-US"/>
                </w:rPr>
                <w:t>Bristol: Norah Fry Research Centre.</w:t>
              </w:r>
            </w:p>
            <w:p w:rsidR="00830E1F" w:rsidRDefault="00830E1F" w:rsidP="00830E1F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Hill, S. &amp; Goldsmith, J., 2010. Biomechanics and Body Shape Distrotion. </w:t>
              </w:r>
              <w:r>
                <w:rPr>
                  <w:i/>
                  <w:iCs/>
                  <w:noProof/>
                  <w:lang w:val="en-US"/>
                </w:rPr>
                <w:t xml:space="preserve">Tizard Learning Disability Review, </w:t>
              </w:r>
              <w:r>
                <w:rPr>
                  <w:noProof/>
                  <w:lang w:val="en-US"/>
                </w:rPr>
                <w:t>15(2), pp. 15-32.</w:t>
              </w:r>
            </w:p>
            <w:p w:rsidR="00830E1F" w:rsidRDefault="00830E1F" w:rsidP="00830E1F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830E1F" w:rsidRDefault="00830E1F" w:rsidP="005222CF">
      <w:pPr>
        <w:rPr>
          <w:lang w:val="en-AU"/>
        </w:rPr>
      </w:pPr>
    </w:p>
    <w:p w:rsidR="00F51416" w:rsidRPr="005222CF" w:rsidRDefault="00F51416" w:rsidP="005222CF">
      <w:pPr>
        <w:rPr>
          <w:lang w:val="en-AU"/>
        </w:rPr>
      </w:pPr>
      <w:r>
        <w:rPr>
          <w:lang w:val="en-AU"/>
        </w:rPr>
        <w:t xml:space="preserve">Short Precis: </w:t>
      </w:r>
      <w:r w:rsidR="00A744F6" w:rsidRPr="00A744F6">
        <w:rPr>
          <w:lang w:val="en-AU"/>
        </w:rPr>
        <w:t>The 2017 Conference was my first experience of the Posture and Mobility Group. This article describes my awakening to the power of 24-hour posture care for adults to not only prevent progression of destructive body shape changes, but to restore body shape. It includes the key learning points I took away and the barriers I face in implementing changes to my clinical practice.</w:t>
      </w:r>
      <w:bookmarkStart w:id="0" w:name="_GoBack"/>
      <w:bookmarkEnd w:id="0"/>
    </w:p>
    <w:sectPr w:rsidR="00F51416" w:rsidRPr="00522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1093"/>
    <w:multiLevelType w:val="hybridMultilevel"/>
    <w:tmpl w:val="23D2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09"/>
    <w:rsid w:val="00064180"/>
    <w:rsid w:val="000658C4"/>
    <w:rsid w:val="000E6F57"/>
    <w:rsid w:val="000F3988"/>
    <w:rsid w:val="00105EDB"/>
    <w:rsid w:val="0016542B"/>
    <w:rsid w:val="00195C26"/>
    <w:rsid w:val="001D3976"/>
    <w:rsid w:val="00232068"/>
    <w:rsid w:val="00237400"/>
    <w:rsid w:val="003072DB"/>
    <w:rsid w:val="003C5C45"/>
    <w:rsid w:val="003D1812"/>
    <w:rsid w:val="00433809"/>
    <w:rsid w:val="00475403"/>
    <w:rsid w:val="004757CF"/>
    <w:rsid w:val="004E1625"/>
    <w:rsid w:val="0051279B"/>
    <w:rsid w:val="005222CF"/>
    <w:rsid w:val="0057315B"/>
    <w:rsid w:val="0057765D"/>
    <w:rsid w:val="005E54B6"/>
    <w:rsid w:val="005F2F11"/>
    <w:rsid w:val="00705C13"/>
    <w:rsid w:val="00746365"/>
    <w:rsid w:val="00755125"/>
    <w:rsid w:val="00760CED"/>
    <w:rsid w:val="0078559C"/>
    <w:rsid w:val="007862BC"/>
    <w:rsid w:val="00787D47"/>
    <w:rsid w:val="007A261D"/>
    <w:rsid w:val="007C595A"/>
    <w:rsid w:val="00830047"/>
    <w:rsid w:val="00830E1F"/>
    <w:rsid w:val="008D597D"/>
    <w:rsid w:val="008D6660"/>
    <w:rsid w:val="009541B0"/>
    <w:rsid w:val="009721FB"/>
    <w:rsid w:val="009D466D"/>
    <w:rsid w:val="009F0D59"/>
    <w:rsid w:val="00A744F6"/>
    <w:rsid w:val="00A865BF"/>
    <w:rsid w:val="00AA4B12"/>
    <w:rsid w:val="00AF3D64"/>
    <w:rsid w:val="00BB0261"/>
    <w:rsid w:val="00BB0CF1"/>
    <w:rsid w:val="00CB4194"/>
    <w:rsid w:val="00CC3E23"/>
    <w:rsid w:val="00CC495B"/>
    <w:rsid w:val="00CD1F36"/>
    <w:rsid w:val="00D00E63"/>
    <w:rsid w:val="00DA61E7"/>
    <w:rsid w:val="00E01CCC"/>
    <w:rsid w:val="00E104DF"/>
    <w:rsid w:val="00E738DF"/>
    <w:rsid w:val="00F23AA8"/>
    <w:rsid w:val="00F51416"/>
    <w:rsid w:val="00F909C2"/>
    <w:rsid w:val="00F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9BF2"/>
  <w15:chartTrackingRefBased/>
  <w15:docId w15:val="{25804157-12F2-4938-8F24-0F134DE3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21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83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Hil10</b:Tag>
    <b:SourceType>JournalArticle</b:SourceType>
    <b:Guid>{32329048-2C95-4F8D-B8D9-D1B78454EAC7}</b:Guid>
    <b:Author>
      <b:Author>
        <b:NameList>
          <b:Person>
            <b:Last>Hill</b:Last>
            <b:First>Sarah</b:First>
          </b:Person>
          <b:Person>
            <b:Last>Goldsmith</b:Last>
            <b:First>John</b:First>
          </b:Person>
        </b:NameList>
      </b:Author>
    </b:Author>
    <b:Title>Biomechanics and Body Shape Distrotion</b:Title>
    <b:JournalName>Tizard Learning Disability Review</b:JournalName>
    <b:Year>2010</b:Year>
    <b:Pages>15-32</b:Pages>
    <b:Volume>15</b:Volume>
    <b:Issue>2</b:Issue>
    <b:RefOrder>1</b:RefOrder>
  </b:Source>
  <b:Source>
    <b:Tag>Hes13</b:Tag>
    <b:SourceType>Report</b:SourceType>
    <b:Guid>{E5CDDD6C-23B3-46EF-AFE8-196D0342A77F}</b:Guid>
    <b:Title>Confidential Inquiry into Premature Deaths of People with Learning Disabilities</b:Title>
    <b:Year>2013</b:Year>
    <b:Author>
      <b:Author>
        <b:NameList>
          <b:Person>
            <b:Last>Heslop</b:Last>
            <b:First>Pauline</b:First>
          </b:Person>
          <b:Person>
            <b:Last>Blair</b:Last>
            <b:First>Peter</b:First>
          </b:Person>
          <b:Person>
            <b:Last>Fleming</b:Last>
            <b:First>Peter</b:First>
          </b:Person>
          <b:Person>
            <b:Last>Hoghton</b:Last>
            <b:First>Matt</b:First>
          </b:Person>
          <b:Person>
            <b:Last>Marriott</b:Last>
            <b:First>Anna</b:First>
          </b:Person>
          <b:Person>
            <b:Last>Russ</b:Last>
            <b:First>Lesley</b:First>
          </b:Person>
        </b:NameList>
      </b:Author>
    </b:Author>
    <b:Publisher>Norah Fry Research Centre</b:Publisher>
    <b:City>Bristol</b:City>
    <b:RefOrder>2</b:RefOrder>
  </b:Source>
  <b:Source>
    <b:Tag>Ell17</b:Tag>
    <b:SourceType>ConferenceProceedings</b:SourceType>
    <b:Guid>{ECBCE72E-C64B-4314-9598-E14D0B752743}</b:Guid>
    <b:Title>A person-centred apporach to the protection and restoration of body shape: how can equipment in sitting and lying help meet individual goals and changing needs to improve quality of life?</b:Title>
    <b:Year>2017</b:Year>
    <b:Publisher>Posture and Mobility Group</b:Publisher>
    <b:City>Cardiff</b:City>
    <b:Author>
      <b:Author>
        <b:NameList>
          <b:Person>
            <b:Last>Ellis</b:Last>
            <b:First>Tess</b:First>
          </b:Person>
          <b:Person>
            <b:Last>Poulton</b:Last>
            <b:First>Helena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1289C600-DA48-4CA8-98CB-FBEAC8EE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Hilaire</dc:creator>
  <cp:keywords/>
  <dc:description/>
  <cp:lastModifiedBy>Amy Hilaire</cp:lastModifiedBy>
  <cp:revision>16</cp:revision>
  <dcterms:created xsi:type="dcterms:W3CDTF">2017-07-30T09:23:00Z</dcterms:created>
  <dcterms:modified xsi:type="dcterms:W3CDTF">2017-07-31T18:21:00Z</dcterms:modified>
</cp:coreProperties>
</file>