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FD" w:rsidRDefault="00D33B70">
      <w:pPr>
        <w:pStyle w:val="EndnoteText"/>
        <w:rPr>
          <w:vanish/>
          <w:spacing w:val="-3"/>
          <w:lang w:val="en-US"/>
        </w:rPr>
      </w:pPr>
      <w:r>
        <w:rPr>
          <w:noProof/>
          <w:snapToGrid/>
          <w:lang w:eastAsia="en-GB"/>
        </w:rPr>
        <w:drawing>
          <wp:anchor distT="0" distB="0" distL="114300" distR="114300" simplePos="0" relativeHeight="251657728" behindDoc="1" locked="0" layoutInCell="1" allowOverlap="1">
            <wp:simplePos x="0" y="0"/>
            <wp:positionH relativeFrom="column">
              <wp:posOffset>4814570</wp:posOffset>
            </wp:positionH>
            <wp:positionV relativeFrom="paragraph">
              <wp:posOffset>-443865</wp:posOffset>
            </wp:positionV>
            <wp:extent cx="916940" cy="569595"/>
            <wp:effectExtent l="19050" t="0" r="0" b="0"/>
            <wp:wrapTight wrapText="bothSides">
              <wp:wrapPolygon edited="0">
                <wp:start x="-449" y="0"/>
                <wp:lineTo x="-449" y="20950"/>
                <wp:lineTo x="21540" y="20950"/>
                <wp:lineTo x="21540" y="0"/>
                <wp:lineTo x="-449" y="0"/>
              </wp:wrapPolygon>
            </wp:wrapTight>
            <wp:docPr id="12" name="Picture 12"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S England col"/>
                    <pic:cNvPicPr>
                      <a:picLocks noChangeAspect="1" noChangeArrowheads="1"/>
                    </pic:cNvPicPr>
                  </pic:nvPicPr>
                  <pic:blipFill>
                    <a:blip r:embed="rId7" cstate="print"/>
                    <a:srcRect/>
                    <a:stretch>
                      <a:fillRect/>
                    </a:stretch>
                  </pic:blipFill>
                  <pic:spPr bwMode="auto">
                    <a:xfrm>
                      <a:off x="0" y="0"/>
                      <a:ext cx="916940" cy="569595"/>
                    </a:xfrm>
                    <a:prstGeom prst="rect">
                      <a:avLst/>
                    </a:prstGeom>
                    <a:noFill/>
                    <a:ln w="9525">
                      <a:noFill/>
                      <a:miter lim="800000"/>
                      <a:headEnd/>
                      <a:tailEnd/>
                    </a:ln>
                  </pic:spPr>
                </pic:pic>
              </a:graphicData>
            </a:graphic>
          </wp:anchor>
        </w:drawing>
      </w:r>
    </w:p>
    <w:tbl>
      <w:tblPr>
        <w:tblpPr w:leftFromText="180" w:rightFromText="180" w:horzAnchor="margin" w:tblpX="36" w:tblpY="315"/>
        <w:tblW w:w="9198" w:type="dxa"/>
        <w:tblLook w:val="04A0"/>
      </w:tblPr>
      <w:tblGrid>
        <w:gridCol w:w="4405"/>
        <w:gridCol w:w="4793"/>
      </w:tblGrid>
      <w:tr w:rsidR="00287B49" w:rsidRPr="00D11F63" w:rsidTr="00D11F63">
        <w:tc>
          <w:tcPr>
            <w:tcW w:w="4405" w:type="dxa"/>
            <w:shd w:val="clear" w:color="auto" w:fill="auto"/>
          </w:tcPr>
          <w:p w:rsidR="00287B49" w:rsidRPr="00D11F63" w:rsidRDefault="00287B49" w:rsidP="00D11F63">
            <w:pPr>
              <w:rPr>
                <w:rFonts w:ascii="Arial" w:hAnsi="Arial" w:cs="Arial"/>
                <w:sz w:val="24"/>
                <w:szCs w:val="24"/>
              </w:rPr>
            </w:pPr>
            <w:r w:rsidRPr="00D11F63">
              <w:rPr>
                <w:rFonts w:ascii="Arial" w:hAnsi="Arial" w:cs="Arial"/>
                <w:sz w:val="24"/>
                <w:szCs w:val="24"/>
              </w:rPr>
              <w:t>(Our Ref:</w:t>
            </w:r>
            <w:r w:rsidR="00CE19E1">
              <w:rPr>
                <w:rFonts w:ascii="Arial" w:hAnsi="Arial" w:cs="Arial"/>
                <w:sz w:val="24"/>
                <w:szCs w:val="24"/>
              </w:rPr>
              <w:t xml:space="preserve"> CE/LSP/17</w:t>
            </w:r>
            <w:r w:rsidR="00BF6239">
              <w:rPr>
                <w:rFonts w:ascii="Arial" w:hAnsi="Arial" w:cs="Arial"/>
                <w:sz w:val="24"/>
                <w:szCs w:val="24"/>
              </w:rPr>
              <w:t xml:space="preserve"> June</w:t>
            </w:r>
            <w:r w:rsidR="00D33B70">
              <w:rPr>
                <w:rFonts w:ascii="Arial" w:hAnsi="Arial" w:cs="Arial"/>
                <w:sz w:val="24"/>
                <w:szCs w:val="24"/>
              </w:rPr>
              <w:t xml:space="preserve"> 2013)</w:t>
            </w:r>
          </w:p>
          <w:p w:rsidR="00287B49" w:rsidRPr="00D11F63" w:rsidRDefault="00287B49" w:rsidP="00D11F63">
            <w:pPr>
              <w:suppressAutoHyphens/>
              <w:jc w:val="both"/>
              <w:rPr>
                <w:rFonts w:ascii="CG Times" w:hAnsi="CG Times"/>
                <w:b/>
                <w:spacing w:val="-3"/>
                <w:sz w:val="27"/>
                <w:u w:val="single"/>
                <w:lang w:val="en-US"/>
              </w:rPr>
            </w:pPr>
          </w:p>
        </w:tc>
        <w:tc>
          <w:tcPr>
            <w:tcW w:w="4793" w:type="dxa"/>
            <w:shd w:val="clear" w:color="auto" w:fill="auto"/>
          </w:tcPr>
          <w:p w:rsidR="00287B49" w:rsidRPr="00D11F63" w:rsidRDefault="00D33B70" w:rsidP="00D11F63">
            <w:pPr>
              <w:jc w:val="right"/>
              <w:rPr>
                <w:rFonts w:ascii="Arial" w:hAnsi="Arial" w:cs="Arial"/>
                <w:sz w:val="24"/>
                <w:szCs w:val="24"/>
              </w:rPr>
            </w:pPr>
            <w:r>
              <w:rPr>
                <w:rFonts w:ascii="Arial" w:hAnsi="Arial" w:cs="Arial"/>
                <w:sz w:val="24"/>
                <w:szCs w:val="24"/>
              </w:rPr>
              <w:t>Oak House</w:t>
            </w:r>
          </w:p>
          <w:p w:rsidR="00287B49" w:rsidRPr="00D11F63" w:rsidRDefault="00D33B70" w:rsidP="00D11F63">
            <w:pPr>
              <w:jc w:val="right"/>
              <w:rPr>
                <w:rFonts w:ascii="Arial" w:hAnsi="Arial" w:cs="Arial"/>
                <w:sz w:val="24"/>
                <w:szCs w:val="24"/>
              </w:rPr>
            </w:pPr>
            <w:r>
              <w:rPr>
                <w:rFonts w:ascii="Arial" w:hAnsi="Arial" w:cs="Arial"/>
                <w:sz w:val="24"/>
                <w:szCs w:val="24"/>
              </w:rPr>
              <w:t>Moorhead Way</w:t>
            </w:r>
          </w:p>
          <w:p w:rsidR="00287B49" w:rsidRDefault="00D33B70" w:rsidP="00D11F63">
            <w:pPr>
              <w:jc w:val="right"/>
              <w:rPr>
                <w:rFonts w:ascii="Arial" w:hAnsi="Arial" w:cs="Arial"/>
                <w:sz w:val="24"/>
                <w:szCs w:val="24"/>
              </w:rPr>
            </w:pPr>
            <w:r>
              <w:rPr>
                <w:rFonts w:ascii="Arial" w:hAnsi="Arial" w:cs="Arial"/>
                <w:sz w:val="24"/>
                <w:szCs w:val="24"/>
              </w:rPr>
              <w:t>Bramley</w:t>
            </w:r>
          </w:p>
          <w:p w:rsidR="00D33B70" w:rsidRDefault="00D33B70" w:rsidP="00D11F63">
            <w:pPr>
              <w:jc w:val="right"/>
              <w:rPr>
                <w:rFonts w:ascii="Arial" w:hAnsi="Arial" w:cs="Arial"/>
                <w:sz w:val="24"/>
                <w:szCs w:val="24"/>
              </w:rPr>
            </w:pPr>
            <w:r>
              <w:rPr>
                <w:rFonts w:ascii="Arial" w:hAnsi="Arial" w:cs="Arial"/>
                <w:sz w:val="24"/>
                <w:szCs w:val="24"/>
              </w:rPr>
              <w:t>Rotherham</w:t>
            </w:r>
          </w:p>
          <w:p w:rsidR="00D33B70" w:rsidRPr="00D11F63" w:rsidRDefault="00D33B70" w:rsidP="00D11F63">
            <w:pPr>
              <w:jc w:val="right"/>
              <w:rPr>
                <w:rFonts w:ascii="Arial" w:hAnsi="Arial" w:cs="Arial"/>
                <w:sz w:val="24"/>
                <w:szCs w:val="24"/>
              </w:rPr>
            </w:pPr>
            <w:r>
              <w:rPr>
                <w:rFonts w:ascii="Arial" w:hAnsi="Arial" w:cs="Arial"/>
                <w:sz w:val="24"/>
                <w:szCs w:val="24"/>
              </w:rPr>
              <w:t>S66 1YY</w:t>
            </w:r>
          </w:p>
          <w:p w:rsidR="00287B49" w:rsidRPr="00D11F63" w:rsidRDefault="00D33B70" w:rsidP="00D11F63">
            <w:pPr>
              <w:jc w:val="right"/>
              <w:rPr>
                <w:rFonts w:ascii="Arial" w:hAnsi="Arial" w:cs="Arial"/>
                <w:sz w:val="24"/>
                <w:szCs w:val="24"/>
              </w:rPr>
            </w:pPr>
            <w:r>
              <w:rPr>
                <w:rFonts w:ascii="Arial" w:hAnsi="Arial" w:cs="Arial"/>
                <w:sz w:val="24"/>
                <w:szCs w:val="24"/>
              </w:rPr>
              <w:t>Email address – cathy.edwards2@nhs.net</w:t>
            </w:r>
          </w:p>
          <w:p w:rsidR="009126D5" w:rsidRPr="00D11F63" w:rsidRDefault="00D33B70" w:rsidP="00D11F63">
            <w:pPr>
              <w:jc w:val="right"/>
              <w:rPr>
                <w:rFonts w:ascii="Arial" w:hAnsi="Arial" w:cs="Arial"/>
                <w:sz w:val="24"/>
                <w:szCs w:val="24"/>
              </w:rPr>
            </w:pPr>
            <w:r>
              <w:rPr>
                <w:rFonts w:ascii="Arial" w:hAnsi="Arial" w:cs="Arial"/>
                <w:sz w:val="24"/>
                <w:szCs w:val="24"/>
              </w:rPr>
              <w:t>Telephone Number – 01709 302068</w:t>
            </w:r>
          </w:p>
          <w:p w:rsidR="00287B49" w:rsidRPr="00D11F63" w:rsidRDefault="00287B49" w:rsidP="00D11F63">
            <w:pPr>
              <w:jc w:val="right"/>
              <w:rPr>
                <w:rFonts w:ascii="CG Times" w:hAnsi="CG Times"/>
                <w:b/>
                <w:spacing w:val="-3"/>
                <w:sz w:val="27"/>
                <w:u w:val="single"/>
                <w:lang w:val="en-US"/>
              </w:rPr>
            </w:pPr>
          </w:p>
          <w:p w:rsidR="00287B49" w:rsidRPr="00D11F63" w:rsidRDefault="00287B49" w:rsidP="00D11F63">
            <w:pPr>
              <w:jc w:val="right"/>
              <w:rPr>
                <w:rFonts w:ascii="CG Times" w:hAnsi="CG Times"/>
                <w:b/>
                <w:spacing w:val="-3"/>
                <w:sz w:val="27"/>
                <w:u w:val="single"/>
                <w:lang w:val="en-US"/>
              </w:rPr>
            </w:pPr>
          </w:p>
        </w:tc>
      </w:tr>
      <w:tr w:rsidR="00287B49" w:rsidRPr="00D11F63" w:rsidTr="00D11F63">
        <w:tc>
          <w:tcPr>
            <w:tcW w:w="4405" w:type="dxa"/>
            <w:shd w:val="clear" w:color="auto" w:fill="auto"/>
          </w:tcPr>
          <w:p w:rsidR="00CE19E1" w:rsidRDefault="00CE19E1" w:rsidP="00D11F63">
            <w:pPr>
              <w:rPr>
                <w:rFonts w:ascii="Arial" w:hAnsi="Arial" w:cs="Arial"/>
                <w:sz w:val="24"/>
                <w:szCs w:val="24"/>
              </w:rPr>
            </w:pPr>
            <w:r>
              <w:rPr>
                <w:rFonts w:ascii="Arial" w:hAnsi="Arial" w:cs="Arial"/>
                <w:sz w:val="24"/>
                <w:szCs w:val="24"/>
              </w:rPr>
              <w:t xml:space="preserve">Chief Executives </w:t>
            </w:r>
          </w:p>
          <w:p w:rsidR="00CE19E1" w:rsidRDefault="00CE19E1" w:rsidP="00D11F63">
            <w:pPr>
              <w:rPr>
                <w:rFonts w:ascii="Arial" w:hAnsi="Arial" w:cs="Arial"/>
                <w:sz w:val="24"/>
                <w:szCs w:val="24"/>
              </w:rPr>
            </w:pPr>
            <w:r>
              <w:rPr>
                <w:rFonts w:ascii="Arial" w:hAnsi="Arial" w:cs="Arial"/>
                <w:sz w:val="24"/>
                <w:szCs w:val="24"/>
              </w:rPr>
              <w:t xml:space="preserve">NHS Trust </w:t>
            </w:r>
          </w:p>
          <w:p w:rsidR="00D33B70" w:rsidRDefault="00CE19E1" w:rsidP="00D11F63">
            <w:pPr>
              <w:rPr>
                <w:rFonts w:ascii="Arial" w:hAnsi="Arial" w:cs="Arial"/>
                <w:sz w:val="24"/>
                <w:szCs w:val="24"/>
              </w:rPr>
            </w:pPr>
            <w:r>
              <w:rPr>
                <w:rFonts w:ascii="Arial" w:hAnsi="Arial" w:cs="Arial"/>
                <w:sz w:val="24"/>
                <w:szCs w:val="24"/>
              </w:rPr>
              <w:t>&amp; Independent Sector Providers</w:t>
            </w:r>
          </w:p>
          <w:p w:rsidR="00CE19E1" w:rsidRDefault="00CE19E1" w:rsidP="00D11F63">
            <w:pPr>
              <w:rPr>
                <w:rFonts w:ascii="Arial" w:hAnsi="Arial" w:cs="Arial"/>
                <w:sz w:val="24"/>
                <w:szCs w:val="24"/>
              </w:rPr>
            </w:pPr>
            <w:r>
              <w:rPr>
                <w:rFonts w:ascii="Arial" w:hAnsi="Arial" w:cs="Arial"/>
                <w:sz w:val="24"/>
                <w:szCs w:val="24"/>
              </w:rPr>
              <w:t>Yorkshire and the Humber</w:t>
            </w:r>
          </w:p>
          <w:p w:rsidR="00CE19E1" w:rsidRDefault="00CE19E1" w:rsidP="00D11F63">
            <w:pPr>
              <w:rPr>
                <w:rFonts w:ascii="Arial" w:hAnsi="Arial" w:cs="Arial"/>
                <w:sz w:val="24"/>
                <w:szCs w:val="24"/>
              </w:rPr>
            </w:pPr>
          </w:p>
          <w:p w:rsidR="00287B49" w:rsidRPr="00D11F63" w:rsidRDefault="00287B49" w:rsidP="00D11F63">
            <w:pPr>
              <w:rPr>
                <w:rFonts w:ascii="Arial" w:hAnsi="Arial" w:cs="Arial"/>
                <w:sz w:val="24"/>
                <w:szCs w:val="24"/>
              </w:rPr>
            </w:pPr>
          </w:p>
          <w:p w:rsidR="00287B49" w:rsidRPr="00D11F63" w:rsidRDefault="00287B49" w:rsidP="00D11F63">
            <w:pPr>
              <w:suppressAutoHyphens/>
              <w:jc w:val="both"/>
              <w:rPr>
                <w:rFonts w:ascii="CG Times" w:hAnsi="CG Times"/>
                <w:b/>
                <w:spacing w:val="-3"/>
                <w:sz w:val="27"/>
                <w:u w:val="single"/>
                <w:lang w:val="en-US"/>
              </w:rPr>
            </w:pPr>
          </w:p>
        </w:tc>
        <w:tc>
          <w:tcPr>
            <w:tcW w:w="4793" w:type="dxa"/>
            <w:shd w:val="clear" w:color="auto" w:fill="auto"/>
          </w:tcPr>
          <w:p w:rsidR="00287B49" w:rsidRPr="00D11F63" w:rsidRDefault="00287B49" w:rsidP="00D11F63">
            <w:pPr>
              <w:suppressAutoHyphens/>
              <w:jc w:val="center"/>
              <w:rPr>
                <w:rFonts w:ascii="Arial" w:hAnsi="Arial" w:cs="Arial"/>
                <w:sz w:val="24"/>
                <w:szCs w:val="24"/>
              </w:rPr>
            </w:pPr>
          </w:p>
          <w:p w:rsidR="00287B49" w:rsidRPr="00D11F63" w:rsidRDefault="00287B49" w:rsidP="00D11F63">
            <w:pPr>
              <w:suppressAutoHyphens/>
              <w:jc w:val="center"/>
              <w:rPr>
                <w:rFonts w:ascii="Arial" w:hAnsi="Arial" w:cs="Arial"/>
                <w:sz w:val="24"/>
                <w:szCs w:val="24"/>
              </w:rPr>
            </w:pPr>
          </w:p>
          <w:p w:rsidR="00287B49" w:rsidRPr="00D11F63" w:rsidRDefault="00287B49" w:rsidP="00D11F63">
            <w:pPr>
              <w:suppressAutoHyphens/>
              <w:jc w:val="center"/>
              <w:rPr>
                <w:rFonts w:ascii="Arial" w:hAnsi="Arial" w:cs="Arial"/>
                <w:sz w:val="24"/>
                <w:szCs w:val="24"/>
              </w:rPr>
            </w:pPr>
          </w:p>
          <w:p w:rsidR="00287B49" w:rsidRPr="00D11F63" w:rsidRDefault="00287B49" w:rsidP="00D11F63">
            <w:pPr>
              <w:suppressAutoHyphens/>
              <w:jc w:val="center"/>
              <w:rPr>
                <w:rFonts w:ascii="Arial" w:hAnsi="Arial" w:cs="Arial"/>
                <w:sz w:val="24"/>
                <w:szCs w:val="24"/>
              </w:rPr>
            </w:pPr>
          </w:p>
          <w:p w:rsidR="00287B49" w:rsidRPr="00D11F63" w:rsidRDefault="00287B49" w:rsidP="00D11F63">
            <w:pPr>
              <w:suppressAutoHyphens/>
              <w:jc w:val="center"/>
              <w:rPr>
                <w:rFonts w:ascii="Arial" w:hAnsi="Arial" w:cs="Arial"/>
                <w:sz w:val="24"/>
                <w:szCs w:val="24"/>
              </w:rPr>
            </w:pPr>
          </w:p>
          <w:p w:rsidR="00287B49" w:rsidRPr="00D11F63" w:rsidRDefault="00287B49" w:rsidP="00D11F63">
            <w:pPr>
              <w:suppressAutoHyphens/>
              <w:jc w:val="right"/>
              <w:rPr>
                <w:rFonts w:ascii="Arial" w:hAnsi="Arial" w:cs="Arial"/>
                <w:sz w:val="24"/>
                <w:szCs w:val="24"/>
              </w:rPr>
            </w:pPr>
          </w:p>
          <w:p w:rsidR="00287B49" w:rsidRPr="00D11F63" w:rsidRDefault="00CE19E1" w:rsidP="00D11F63">
            <w:pPr>
              <w:suppressAutoHyphens/>
              <w:jc w:val="right"/>
              <w:rPr>
                <w:rFonts w:ascii="CG Times" w:hAnsi="CG Times"/>
                <w:b/>
                <w:spacing w:val="-3"/>
                <w:sz w:val="27"/>
                <w:u w:val="single"/>
                <w:lang w:val="en-US"/>
              </w:rPr>
            </w:pPr>
            <w:r>
              <w:rPr>
                <w:rFonts w:ascii="Arial" w:hAnsi="Arial" w:cs="Arial"/>
                <w:sz w:val="24"/>
                <w:szCs w:val="24"/>
              </w:rPr>
              <w:t>17</w:t>
            </w:r>
            <w:r w:rsidR="00D33B70" w:rsidRPr="00D33B70">
              <w:rPr>
                <w:rFonts w:ascii="Arial" w:hAnsi="Arial" w:cs="Arial"/>
                <w:sz w:val="24"/>
                <w:szCs w:val="24"/>
                <w:vertAlign w:val="superscript"/>
              </w:rPr>
              <w:t>th</w:t>
            </w:r>
            <w:r w:rsidR="00BF6239">
              <w:rPr>
                <w:rFonts w:ascii="Arial" w:hAnsi="Arial" w:cs="Arial"/>
                <w:sz w:val="24"/>
                <w:szCs w:val="24"/>
              </w:rPr>
              <w:t xml:space="preserve"> June</w:t>
            </w:r>
            <w:r w:rsidR="00D33B70">
              <w:rPr>
                <w:rFonts w:ascii="Arial" w:hAnsi="Arial" w:cs="Arial"/>
                <w:sz w:val="24"/>
                <w:szCs w:val="24"/>
              </w:rPr>
              <w:t xml:space="preserve"> 2013</w:t>
            </w:r>
          </w:p>
        </w:tc>
      </w:tr>
    </w:tbl>
    <w:p w:rsidR="00287B49" w:rsidRDefault="00287B49" w:rsidP="00287B49">
      <w:pPr>
        <w:rPr>
          <w:rFonts w:ascii="Arial" w:hAnsi="Arial" w:cs="Arial"/>
          <w:b/>
          <w:bCs/>
          <w:sz w:val="24"/>
          <w:szCs w:val="24"/>
        </w:rPr>
      </w:pPr>
    </w:p>
    <w:p w:rsidR="00287B49" w:rsidRDefault="00287B49" w:rsidP="00287B49">
      <w:pPr>
        <w:rPr>
          <w:rFonts w:ascii="Arial" w:hAnsi="Arial" w:cs="Arial"/>
          <w:sz w:val="24"/>
          <w:szCs w:val="24"/>
        </w:rPr>
      </w:pPr>
    </w:p>
    <w:p w:rsidR="00D33B70" w:rsidRDefault="00D33B70" w:rsidP="00287B49">
      <w:pPr>
        <w:rPr>
          <w:rFonts w:ascii="Arial" w:hAnsi="Arial" w:cs="Arial"/>
          <w:sz w:val="24"/>
          <w:szCs w:val="24"/>
        </w:rPr>
      </w:pPr>
    </w:p>
    <w:p w:rsidR="00287B49" w:rsidRDefault="00CE19E1" w:rsidP="00287B49">
      <w:pPr>
        <w:rPr>
          <w:rFonts w:ascii="Arial" w:hAnsi="Arial" w:cs="Arial"/>
          <w:sz w:val="24"/>
          <w:szCs w:val="24"/>
        </w:rPr>
      </w:pPr>
      <w:r>
        <w:rPr>
          <w:rFonts w:ascii="Arial" w:hAnsi="Arial" w:cs="Arial"/>
          <w:sz w:val="24"/>
          <w:szCs w:val="24"/>
        </w:rPr>
        <w:t>Dear all</w:t>
      </w:r>
    </w:p>
    <w:p w:rsidR="00CE19E1" w:rsidRDefault="00CE19E1" w:rsidP="00287B49">
      <w:pPr>
        <w:rPr>
          <w:rFonts w:ascii="Arial" w:hAnsi="Arial" w:cs="Arial"/>
          <w:sz w:val="24"/>
          <w:szCs w:val="24"/>
        </w:rPr>
      </w:pPr>
    </w:p>
    <w:p w:rsidR="00CE19E1" w:rsidRDefault="00CE19E1" w:rsidP="00CE19E1">
      <w:pPr>
        <w:rPr>
          <w:rFonts w:ascii="Arial" w:hAnsi="Arial" w:cs="Arial"/>
          <w:b/>
          <w:sz w:val="24"/>
          <w:szCs w:val="24"/>
        </w:rPr>
      </w:pPr>
      <w:r w:rsidRPr="00DC3D9D">
        <w:rPr>
          <w:rFonts w:ascii="Arial" w:hAnsi="Arial" w:cs="Arial"/>
          <w:b/>
          <w:sz w:val="24"/>
          <w:szCs w:val="24"/>
        </w:rPr>
        <w:t>Re</w:t>
      </w:r>
      <w:r>
        <w:rPr>
          <w:rFonts w:ascii="Arial" w:hAnsi="Arial" w:cs="Arial"/>
          <w:b/>
          <w:sz w:val="24"/>
          <w:szCs w:val="24"/>
        </w:rPr>
        <w:t>:</w:t>
      </w:r>
      <w:r w:rsidRPr="00DC3D9D">
        <w:rPr>
          <w:rFonts w:ascii="Arial" w:hAnsi="Arial" w:cs="Arial"/>
          <w:b/>
          <w:sz w:val="24"/>
          <w:szCs w:val="24"/>
        </w:rPr>
        <w:tab/>
      </w:r>
      <w:r>
        <w:rPr>
          <w:rFonts w:ascii="Arial" w:hAnsi="Arial" w:cs="Arial"/>
          <w:b/>
          <w:sz w:val="24"/>
          <w:szCs w:val="24"/>
        </w:rPr>
        <w:t>Service Specifications for Specialised Services</w:t>
      </w:r>
    </w:p>
    <w:p w:rsidR="00CE19E1" w:rsidRDefault="00CE19E1" w:rsidP="00CE19E1">
      <w:pPr>
        <w:rPr>
          <w:rFonts w:ascii="Arial" w:hAnsi="Arial" w:cs="Arial"/>
          <w:b/>
          <w:sz w:val="24"/>
          <w:szCs w:val="24"/>
        </w:rPr>
      </w:pPr>
    </w:p>
    <w:p w:rsidR="00CE19E1" w:rsidRDefault="00CE19E1" w:rsidP="00CE19E1">
      <w:pPr>
        <w:rPr>
          <w:rFonts w:ascii="Arial" w:hAnsi="Arial" w:cs="Arial"/>
          <w:sz w:val="24"/>
          <w:szCs w:val="24"/>
        </w:rPr>
      </w:pPr>
      <w:r>
        <w:rPr>
          <w:rFonts w:ascii="Arial" w:hAnsi="Arial" w:cs="Arial"/>
          <w:sz w:val="24"/>
          <w:szCs w:val="24"/>
        </w:rPr>
        <w:t xml:space="preserve">I am pleased to be able to confirm that the final versions of the service </w:t>
      </w:r>
      <w:proofErr w:type="gramStart"/>
      <w:r>
        <w:rPr>
          <w:rFonts w:ascii="Arial" w:hAnsi="Arial" w:cs="Arial"/>
          <w:sz w:val="24"/>
          <w:szCs w:val="24"/>
        </w:rPr>
        <w:t>specifications</w:t>
      </w:r>
      <w:proofErr w:type="gramEnd"/>
      <w:r>
        <w:rPr>
          <w:rFonts w:ascii="Arial" w:hAnsi="Arial" w:cs="Arial"/>
          <w:sz w:val="24"/>
          <w:szCs w:val="24"/>
        </w:rPr>
        <w:t xml:space="preserve"> for specialised and highly specialised services are now available on the NHS England website at </w:t>
      </w:r>
      <w:hyperlink r:id="rId8" w:history="1">
        <w:r w:rsidRPr="00912EB0">
          <w:rPr>
            <w:rStyle w:val="Hyperlink"/>
            <w:rFonts w:ascii="Arial" w:hAnsi="Arial" w:cs="Arial"/>
            <w:sz w:val="24"/>
            <w:szCs w:val="24"/>
          </w:rPr>
          <w:t>http://www.england.nhs.uk/npc-crg/</w:t>
        </w:r>
      </w:hyperlink>
      <w:r>
        <w:rPr>
          <w:rFonts w:ascii="Arial" w:hAnsi="Arial" w:cs="Arial"/>
          <w:sz w:val="24"/>
          <w:szCs w:val="24"/>
        </w:rPr>
        <w:t>.</w:t>
      </w:r>
    </w:p>
    <w:p w:rsidR="00CE19E1" w:rsidRDefault="00CE19E1" w:rsidP="00CE19E1">
      <w:pPr>
        <w:rPr>
          <w:rFonts w:ascii="Arial" w:hAnsi="Arial" w:cs="Arial"/>
          <w:sz w:val="24"/>
          <w:szCs w:val="24"/>
        </w:rPr>
      </w:pPr>
    </w:p>
    <w:p w:rsidR="00CE19E1" w:rsidRDefault="00CE19E1" w:rsidP="00CE19E1">
      <w:pPr>
        <w:rPr>
          <w:rFonts w:ascii="Arial" w:hAnsi="Arial" w:cs="Arial"/>
          <w:sz w:val="24"/>
          <w:szCs w:val="24"/>
        </w:rPr>
      </w:pPr>
      <w:r>
        <w:rPr>
          <w:rFonts w:ascii="Arial" w:hAnsi="Arial" w:cs="Arial"/>
          <w:sz w:val="24"/>
          <w:szCs w:val="24"/>
        </w:rPr>
        <w:t>You will be aware from previous correspondence that the intention is to formally mandate the specifications in contracts from October 2013.</w:t>
      </w:r>
    </w:p>
    <w:p w:rsidR="00CE19E1" w:rsidRDefault="00CE19E1" w:rsidP="00CE19E1">
      <w:pPr>
        <w:rPr>
          <w:rFonts w:ascii="Arial" w:hAnsi="Arial" w:cs="Arial"/>
          <w:sz w:val="24"/>
          <w:szCs w:val="24"/>
        </w:rPr>
      </w:pPr>
    </w:p>
    <w:p w:rsidR="00CE19E1" w:rsidRDefault="00CE19E1" w:rsidP="00CE19E1">
      <w:pPr>
        <w:rPr>
          <w:rFonts w:ascii="Arial" w:hAnsi="Arial" w:cs="Arial"/>
          <w:sz w:val="24"/>
          <w:szCs w:val="24"/>
        </w:rPr>
      </w:pPr>
      <w:r>
        <w:rPr>
          <w:rFonts w:ascii="Arial" w:hAnsi="Arial" w:cs="Arial"/>
          <w:sz w:val="24"/>
          <w:szCs w:val="24"/>
        </w:rPr>
        <w:t>There will be a process undertaken shortly to assess compliance against key requirements in the specifications.  There will be a national standardised approach to the assessment exercise but the work will be undertaken by the local specialised commissioning team.</w:t>
      </w:r>
    </w:p>
    <w:p w:rsidR="00CE19E1" w:rsidRDefault="00CE19E1" w:rsidP="00CE19E1">
      <w:pPr>
        <w:rPr>
          <w:rFonts w:ascii="Arial" w:hAnsi="Arial" w:cs="Arial"/>
          <w:sz w:val="24"/>
          <w:szCs w:val="24"/>
        </w:rPr>
      </w:pPr>
    </w:p>
    <w:p w:rsidR="00CE19E1" w:rsidRDefault="00CE19E1" w:rsidP="00CE19E1">
      <w:pPr>
        <w:rPr>
          <w:rFonts w:ascii="Arial" w:hAnsi="Arial" w:cs="Arial"/>
          <w:sz w:val="24"/>
          <w:szCs w:val="24"/>
        </w:rPr>
      </w:pPr>
      <w:r>
        <w:rPr>
          <w:rFonts w:ascii="Arial" w:hAnsi="Arial" w:cs="Arial"/>
          <w:sz w:val="24"/>
          <w:szCs w:val="24"/>
        </w:rPr>
        <w:t>I will contact you again shortly to advise you of the details of the process and the required timescales for completion.  In the meantime, the specifications are available now for reading in advance of the assessment work.</w:t>
      </w:r>
    </w:p>
    <w:p w:rsidR="00CE19E1" w:rsidRDefault="00CE19E1" w:rsidP="00CE19E1">
      <w:pPr>
        <w:rPr>
          <w:rFonts w:ascii="Arial" w:hAnsi="Arial" w:cs="Arial"/>
          <w:sz w:val="24"/>
          <w:szCs w:val="24"/>
        </w:rPr>
      </w:pPr>
    </w:p>
    <w:p w:rsidR="00487552" w:rsidRDefault="00CE19E1" w:rsidP="00287B49">
      <w:pPr>
        <w:rPr>
          <w:rFonts w:ascii="Arial" w:hAnsi="Arial" w:cs="Arial"/>
          <w:sz w:val="24"/>
          <w:szCs w:val="24"/>
        </w:rPr>
      </w:pPr>
      <w:r>
        <w:rPr>
          <w:rFonts w:ascii="Arial" w:hAnsi="Arial" w:cs="Arial"/>
          <w:sz w:val="24"/>
          <w:szCs w:val="24"/>
        </w:rPr>
        <w:t>Any immediate queries should be directed to the contract manager who leads on your particular provider contract.</w:t>
      </w:r>
    </w:p>
    <w:p w:rsidR="00487552" w:rsidRDefault="00487552" w:rsidP="00287B49">
      <w:pPr>
        <w:rPr>
          <w:rFonts w:ascii="Arial" w:hAnsi="Arial" w:cs="Arial"/>
          <w:sz w:val="24"/>
          <w:szCs w:val="24"/>
        </w:rPr>
      </w:pPr>
    </w:p>
    <w:p w:rsidR="00D33B70" w:rsidRPr="00300E84" w:rsidRDefault="00D33B70" w:rsidP="00D33B70">
      <w:pPr>
        <w:rPr>
          <w:rFonts w:ascii="Arial" w:hAnsi="Arial" w:cs="Arial"/>
          <w:sz w:val="24"/>
          <w:szCs w:val="24"/>
          <w:lang w:val="en-US"/>
        </w:rPr>
      </w:pPr>
      <w:r w:rsidRPr="00300E84">
        <w:rPr>
          <w:rFonts w:ascii="Arial" w:hAnsi="Arial" w:cs="Arial"/>
          <w:sz w:val="24"/>
          <w:szCs w:val="24"/>
          <w:lang w:val="en-US"/>
        </w:rPr>
        <w:t xml:space="preserve">Yours </w:t>
      </w:r>
      <w:r>
        <w:rPr>
          <w:rFonts w:ascii="Arial" w:hAnsi="Arial" w:cs="Arial"/>
          <w:sz w:val="24"/>
          <w:szCs w:val="24"/>
          <w:lang w:val="en-US"/>
        </w:rPr>
        <w:t>sincerely</w:t>
      </w:r>
    </w:p>
    <w:p w:rsidR="00D33B70" w:rsidRPr="00300E84" w:rsidRDefault="00D33B70" w:rsidP="00D33B70">
      <w:pPr>
        <w:rPr>
          <w:rFonts w:ascii="Arial" w:hAnsi="Arial" w:cs="Arial"/>
          <w:sz w:val="24"/>
          <w:szCs w:val="24"/>
          <w:lang w:val="en-US"/>
        </w:rPr>
      </w:pPr>
    </w:p>
    <w:p w:rsidR="00D33B70" w:rsidRPr="00300E84" w:rsidRDefault="00D33B70" w:rsidP="00D33B70">
      <w:pPr>
        <w:rPr>
          <w:rFonts w:ascii="Arial" w:hAnsi="Arial" w:cs="Arial"/>
          <w:b/>
          <w:bCs/>
          <w:sz w:val="24"/>
          <w:szCs w:val="24"/>
        </w:rPr>
      </w:pPr>
      <w:r>
        <w:rPr>
          <w:rFonts w:ascii="Arial" w:hAnsi="Arial" w:cs="Arial"/>
          <w:noProof/>
          <w:snapToGrid/>
          <w:sz w:val="24"/>
          <w:szCs w:val="24"/>
          <w:lang w:eastAsia="en-GB"/>
        </w:rPr>
        <w:drawing>
          <wp:inline distT="0" distB="0" distL="0" distR="0">
            <wp:extent cx="170497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04975" cy="666750"/>
                    </a:xfrm>
                    <a:prstGeom prst="rect">
                      <a:avLst/>
                    </a:prstGeom>
                    <a:noFill/>
                    <a:ln w="9525">
                      <a:noFill/>
                      <a:miter lim="800000"/>
                      <a:headEnd/>
                      <a:tailEnd/>
                    </a:ln>
                  </pic:spPr>
                </pic:pic>
              </a:graphicData>
            </a:graphic>
          </wp:inline>
        </w:drawing>
      </w:r>
    </w:p>
    <w:p w:rsidR="00D33B70" w:rsidRDefault="00D33B70" w:rsidP="00D33B70">
      <w:pPr>
        <w:rPr>
          <w:rFonts w:ascii="Arial" w:hAnsi="Arial" w:cs="Arial"/>
          <w:sz w:val="24"/>
          <w:szCs w:val="24"/>
          <w:lang w:val="en-US"/>
        </w:rPr>
      </w:pPr>
      <w:r>
        <w:rPr>
          <w:rFonts w:ascii="Arial" w:hAnsi="Arial" w:cs="Arial"/>
          <w:sz w:val="24"/>
          <w:szCs w:val="24"/>
          <w:lang w:val="en-US"/>
        </w:rPr>
        <w:t>Cathy Edwards</w:t>
      </w:r>
    </w:p>
    <w:p w:rsidR="00D33B70" w:rsidRDefault="00D33B70" w:rsidP="00D33B70">
      <w:pPr>
        <w:rPr>
          <w:rFonts w:ascii="Arial" w:hAnsi="Arial" w:cs="Arial"/>
          <w:sz w:val="24"/>
          <w:szCs w:val="24"/>
          <w:lang w:val="en-US"/>
        </w:rPr>
      </w:pPr>
      <w:r>
        <w:rPr>
          <w:rFonts w:ascii="Arial" w:hAnsi="Arial" w:cs="Arial"/>
          <w:sz w:val="24"/>
          <w:szCs w:val="24"/>
          <w:lang w:val="en-US"/>
        </w:rPr>
        <w:t>Head of Specialised Commissioning</w:t>
      </w:r>
    </w:p>
    <w:p w:rsidR="00D33B70" w:rsidRDefault="00D33B70" w:rsidP="00D33B70">
      <w:pPr>
        <w:rPr>
          <w:rFonts w:ascii="Arial" w:hAnsi="Arial" w:cs="Arial"/>
          <w:sz w:val="24"/>
          <w:szCs w:val="24"/>
          <w:lang w:val="en-US"/>
        </w:rPr>
      </w:pPr>
      <w:r>
        <w:rPr>
          <w:rFonts w:ascii="Arial" w:hAnsi="Arial" w:cs="Arial"/>
          <w:sz w:val="24"/>
          <w:szCs w:val="24"/>
          <w:lang w:val="en-US"/>
        </w:rPr>
        <w:t>NHS England</w:t>
      </w:r>
    </w:p>
    <w:p w:rsidR="00300E84" w:rsidRPr="00300E84" w:rsidRDefault="00D33B70" w:rsidP="00300E84">
      <w:pPr>
        <w:rPr>
          <w:rFonts w:ascii="Arial" w:hAnsi="Arial" w:cs="Arial"/>
          <w:b/>
          <w:bCs/>
          <w:sz w:val="24"/>
          <w:szCs w:val="24"/>
        </w:rPr>
      </w:pPr>
      <w:r>
        <w:rPr>
          <w:rFonts w:ascii="Arial" w:hAnsi="Arial" w:cs="Arial"/>
          <w:sz w:val="24"/>
          <w:szCs w:val="24"/>
          <w:lang w:val="en-US"/>
        </w:rPr>
        <w:t>South Yorkshire and Bassetlaw Area Team</w:t>
      </w:r>
    </w:p>
    <w:p w:rsidR="00621DB3" w:rsidRPr="00FF78F7" w:rsidRDefault="00621DB3" w:rsidP="00300E84"/>
    <w:sectPr w:rsidR="00621DB3" w:rsidRPr="00FF78F7" w:rsidSect="00287B49">
      <w:endnotePr>
        <w:numFmt w:val="decimal"/>
      </w:endnotePr>
      <w:pgSz w:w="11906" w:h="16838"/>
      <w:pgMar w:top="1440" w:right="1800" w:bottom="709"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9E1" w:rsidRDefault="00CE19E1">
      <w:pPr>
        <w:spacing w:line="20" w:lineRule="exact"/>
        <w:rPr>
          <w:sz w:val="24"/>
        </w:rPr>
      </w:pPr>
    </w:p>
  </w:endnote>
  <w:endnote w:type="continuationSeparator" w:id="0">
    <w:p w:rsidR="00CE19E1" w:rsidRDefault="00CE19E1">
      <w:r>
        <w:rPr>
          <w:sz w:val="24"/>
        </w:rPr>
        <w:t xml:space="preserve"> </w:t>
      </w:r>
    </w:p>
  </w:endnote>
  <w:endnote w:type="continuationNotice" w:id="1">
    <w:p w:rsidR="00CE19E1" w:rsidRDefault="00CE19E1">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9E1" w:rsidRDefault="00CE19E1">
      <w:r>
        <w:rPr>
          <w:sz w:val="24"/>
        </w:rPr>
        <w:separator/>
      </w:r>
    </w:p>
  </w:footnote>
  <w:footnote w:type="continuationSeparator" w:id="0">
    <w:p w:rsidR="00CE19E1" w:rsidRDefault="00CE1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DFF"/>
    <w:multiLevelType w:val="hybridMultilevel"/>
    <w:tmpl w:val="01765B9A"/>
    <w:lvl w:ilvl="0" w:tplc="9DE85B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FC244E2"/>
    <w:multiLevelType w:val="singleLevel"/>
    <w:tmpl w:val="309EA28C"/>
    <w:lvl w:ilvl="0">
      <w:start w:val="1"/>
      <w:numFmt w:val="bullet"/>
      <w:lvlText w:val=""/>
      <w:lvlJc w:val="left"/>
      <w:pPr>
        <w:tabs>
          <w:tab w:val="num" w:pos="360"/>
        </w:tabs>
        <w:ind w:left="360" w:hanging="360"/>
      </w:pPr>
      <w:rPr>
        <w:rFonts w:ascii="Wingdings" w:hAnsi="Wingdings" w:hint="default"/>
      </w:rPr>
    </w:lvl>
  </w:abstractNum>
  <w:abstractNum w:abstractNumId="2">
    <w:nsid w:val="1CCE43B7"/>
    <w:multiLevelType w:val="singleLevel"/>
    <w:tmpl w:val="309EA28C"/>
    <w:lvl w:ilvl="0">
      <w:start w:val="1"/>
      <w:numFmt w:val="bullet"/>
      <w:lvlText w:val=""/>
      <w:lvlJc w:val="left"/>
      <w:pPr>
        <w:tabs>
          <w:tab w:val="num" w:pos="360"/>
        </w:tabs>
        <w:ind w:left="360" w:hanging="360"/>
      </w:pPr>
      <w:rPr>
        <w:rFonts w:ascii="Wingdings" w:hAnsi="Wingdings" w:hint="default"/>
      </w:rPr>
    </w:lvl>
  </w:abstractNum>
  <w:abstractNum w:abstractNumId="3">
    <w:nsid w:val="1E9A3795"/>
    <w:multiLevelType w:val="hybridMultilevel"/>
    <w:tmpl w:val="099AD81E"/>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color w:val="00008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40A95C5A"/>
    <w:multiLevelType w:val="hybridMultilevel"/>
    <w:tmpl w:val="779E8D3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5D01458B"/>
    <w:multiLevelType w:val="hybridMultilevel"/>
    <w:tmpl w:val="39CCB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13427E6"/>
    <w:multiLevelType w:val="hybridMultilevel"/>
    <w:tmpl w:val="E2021602"/>
    <w:lvl w:ilvl="0" w:tplc="9DE85B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77DC018C"/>
    <w:multiLevelType w:val="hybridMultilevel"/>
    <w:tmpl w:val="1E6A26CC"/>
    <w:lvl w:ilvl="0" w:tplc="B4BC2908">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color w:val="00008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950822"/>
    <w:rsid w:val="0001761E"/>
    <w:rsid w:val="000432F9"/>
    <w:rsid w:val="00043D7C"/>
    <w:rsid w:val="00050875"/>
    <w:rsid w:val="00066A7B"/>
    <w:rsid w:val="0007516A"/>
    <w:rsid w:val="000841D0"/>
    <w:rsid w:val="000B57DA"/>
    <w:rsid w:val="00100208"/>
    <w:rsid w:val="00102F8E"/>
    <w:rsid w:val="00111C06"/>
    <w:rsid w:val="0013023C"/>
    <w:rsid w:val="00151D9C"/>
    <w:rsid w:val="001C286D"/>
    <w:rsid w:val="001C3147"/>
    <w:rsid w:val="001F0F42"/>
    <w:rsid w:val="00200E15"/>
    <w:rsid w:val="002050EF"/>
    <w:rsid w:val="002355FD"/>
    <w:rsid w:val="00236B48"/>
    <w:rsid w:val="00253F52"/>
    <w:rsid w:val="00275C42"/>
    <w:rsid w:val="0027673F"/>
    <w:rsid w:val="00287B49"/>
    <w:rsid w:val="002A3163"/>
    <w:rsid w:val="002A342A"/>
    <w:rsid w:val="002E6737"/>
    <w:rsid w:val="00300E84"/>
    <w:rsid w:val="00310C77"/>
    <w:rsid w:val="003158FE"/>
    <w:rsid w:val="0032029B"/>
    <w:rsid w:val="0032192E"/>
    <w:rsid w:val="003867D5"/>
    <w:rsid w:val="003946F2"/>
    <w:rsid w:val="0040665C"/>
    <w:rsid w:val="0043057C"/>
    <w:rsid w:val="00435A09"/>
    <w:rsid w:val="0044217A"/>
    <w:rsid w:val="00445CA9"/>
    <w:rsid w:val="0048655C"/>
    <w:rsid w:val="00487552"/>
    <w:rsid w:val="004C7CFB"/>
    <w:rsid w:val="00520C1D"/>
    <w:rsid w:val="00521B4A"/>
    <w:rsid w:val="005401EE"/>
    <w:rsid w:val="0057750B"/>
    <w:rsid w:val="005A05C0"/>
    <w:rsid w:val="005D1596"/>
    <w:rsid w:val="005D2BEC"/>
    <w:rsid w:val="005D7916"/>
    <w:rsid w:val="00600BC9"/>
    <w:rsid w:val="006151E3"/>
    <w:rsid w:val="00621DB3"/>
    <w:rsid w:val="00644BA2"/>
    <w:rsid w:val="00653B83"/>
    <w:rsid w:val="00664CB5"/>
    <w:rsid w:val="0067071E"/>
    <w:rsid w:val="00681F7D"/>
    <w:rsid w:val="00686C1B"/>
    <w:rsid w:val="006D2720"/>
    <w:rsid w:val="0073418A"/>
    <w:rsid w:val="00737755"/>
    <w:rsid w:val="00795DAF"/>
    <w:rsid w:val="007E6A83"/>
    <w:rsid w:val="00803C81"/>
    <w:rsid w:val="00816217"/>
    <w:rsid w:val="00824AAA"/>
    <w:rsid w:val="00870085"/>
    <w:rsid w:val="00876B8F"/>
    <w:rsid w:val="0088526C"/>
    <w:rsid w:val="00895165"/>
    <w:rsid w:val="008964A1"/>
    <w:rsid w:val="008A322B"/>
    <w:rsid w:val="008C0398"/>
    <w:rsid w:val="008F1E43"/>
    <w:rsid w:val="009126D5"/>
    <w:rsid w:val="00920BB1"/>
    <w:rsid w:val="00950822"/>
    <w:rsid w:val="0095442E"/>
    <w:rsid w:val="00956B39"/>
    <w:rsid w:val="009833BB"/>
    <w:rsid w:val="00991F1C"/>
    <w:rsid w:val="00994D77"/>
    <w:rsid w:val="009B039F"/>
    <w:rsid w:val="009D6661"/>
    <w:rsid w:val="00A07DE0"/>
    <w:rsid w:val="00A1022A"/>
    <w:rsid w:val="00A171BD"/>
    <w:rsid w:val="00A470AA"/>
    <w:rsid w:val="00A502EA"/>
    <w:rsid w:val="00A5339B"/>
    <w:rsid w:val="00A940D1"/>
    <w:rsid w:val="00AD19BC"/>
    <w:rsid w:val="00AE1560"/>
    <w:rsid w:val="00B17CBE"/>
    <w:rsid w:val="00B216DB"/>
    <w:rsid w:val="00B26861"/>
    <w:rsid w:val="00B41773"/>
    <w:rsid w:val="00B749CA"/>
    <w:rsid w:val="00BB0F22"/>
    <w:rsid w:val="00BB4FF6"/>
    <w:rsid w:val="00BC152C"/>
    <w:rsid w:val="00BF6239"/>
    <w:rsid w:val="00C11765"/>
    <w:rsid w:val="00C41550"/>
    <w:rsid w:val="00C6483B"/>
    <w:rsid w:val="00CA5E44"/>
    <w:rsid w:val="00CE19E1"/>
    <w:rsid w:val="00CE42EA"/>
    <w:rsid w:val="00CF08AA"/>
    <w:rsid w:val="00CF285E"/>
    <w:rsid w:val="00D11F63"/>
    <w:rsid w:val="00D33B70"/>
    <w:rsid w:val="00D821E4"/>
    <w:rsid w:val="00D94F6E"/>
    <w:rsid w:val="00DC3D9D"/>
    <w:rsid w:val="00DD76F7"/>
    <w:rsid w:val="00E13D88"/>
    <w:rsid w:val="00E16E94"/>
    <w:rsid w:val="00E36D12"/>
    <w:rsid w:val="00E52D30"/>
    <w:rsid w:val="00E612BE"/>
    <w:rsid w:val="00EC1052"/>
    <w:rsid w:val="00FF78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D1"/>
    <w:pPr>
      <w:widowControl w:val="0"/>
    </w:pPr>
    <w:rPr>
      <w:rFonts w:ascii="Courier New" w:hAnsi="Courier New"/>
      <w:snapToGrid w:val="0"/>
      <w:lang w:eastAsia="en-US"/>
    </w:rPr>
  </w:style>
  <w:style w:type="paragraph" w:styleId="Heading1">
    <w:name w:val="heading 1"/>
    <w:basedOn w:val="Normal"/>
    <w:next w:val="Normal"/>
    <w:qFormat/>
    <w:rsid w:val="00275C42"/>
    <w:pPr>
      <w:keepNext/>
      <w:suppressAutoHyphens/>
      <w:jc w:val="both"/>
      <w:outlineLvl w:val="0"/>
    </w:pPr>
    <w:rPr>
      <w:rFonts w:ascii="CG Times" w:hAnsi="CG Times"/>
      <w:b/>
      <w:spacing w:val="-3"/>
      <w:sz w:val="27"/>
      <w:lang w:val="en-US"/>
    </w:rPr>
  </w:style>
  <w:style w:type="paragraph" w:styleId="Heading2">
    <w:name w:val="heading 2"/>
    <w:basedOn w:val="Normal"/>
    <w:next w:val="Normal"/>
    <w:qFormat/>
    <w:rsid w:val="00275C42"/>
    <w:pPr>
      <w:keepNext/>
      <w:tabs>
        <w:tab w:val="center" w:pos="4512"/>
      </w:tabs>
      <w:suppressAutoHyphens/>
      <w:jc w:val="both"/>
      <w:outlineLvl w:val="1"/>
    </w:pPr>
    <w:rPr>
      <w:rFonts w:ascii="Garamond" w:hAnsi="Garamond"/>
      <w:b/>
      <w:spacing w:val="-3"/>
      <w:sz w:val="26"/>
      <w:lang w:val="en-US"/>
    </w:rPr>
  </w:style>
  <w:style w:type="paragraph" w:styleId="Heading3">
    <w:name w:val="heading 3"/>
    <w:basedOn w:val="Normal"/>
    <w:next w:val="Normal"/>
    <w:qFormat/>
    <w:rsid w:val="00275C42"/>
    <w:pPr>
      <w:keepNext/>
      <w:ind w:left="5760"/>
      <w:jc w:val="right"/>
      <w:outlineLvl w:val="2"/>
    </w:pPr>
    <w:rPr>
      <w:rFonts w:ascii="Antique Olive" w:hAnsi="Antique Olive"/>
      <w:i/>
      <w:sz w:val="16"/>
    </w:rPr>
  </w:style>
  <w:style w:type="paragraph" w:styleId="Heading4">
    <w:name w:val="heading 4"/>
    <w:basedOn w:val="Normal"/>
    <w:next w:val="Normal"/>
    <w:qFormat/>
    <w:rsid w:val="00275C42"/>
    <w:pPr>
      <w:keepNext/>
      <w:jc w:val="right"/>
      <w:outlineLvl w:val="3"/>
    </w:pPr>
    <w:rPr>
      <w:rFonts w:ascii="Times New Roman" w:hAnsi="Times New Roman"/>
      <w:b/>
      <w:sz w:val="26"/>
    </w:rPr>
  </w:style>
  <w:style w:type="paragraph" w:styleId="Heading5">
    <w:name w:val="heading 5"/>
    <w:basedOn w:val="Normal"/>
    <w:next w:val="Normal"/>
    <w:qFormat/>
    <w:rsid w:val="00275C42"/>
    <w:pPr>
      <w:keepNext/>
      <w:outlineLvl w:val="4"/>
    </w:pPr>
    <w:rPr>
      <w:rFonts w:ascii="Times New Roman" w:hAnsi="Times New Roman"/>
      <w:color w:val="000000"/>
      <w:sz w:val="26"/>
    </w:rPr>
  </w:style>
  <w:style w:type="paragraph" w:styleId="Heading6">
    <w:name w:val="heading 6"/>
    <w:basedOn w:val="Normal"/>
    <w:next w:val="Normal"/>
    <w:qFormat/>
    <w:rsid w:val="00275C42"/>
    <w:pPr>
      <w:keepNext/>
      <w:jc w:val="right"/>
      <w:outlineLvl w:val="5"/>
    </w:pPr>
    <w:rPr>
      <w:rFonts w:ascii="Garamond" w:hAnsi="Garamond"/>
      <w:sz w:val="26"/>
    </w:rPr>
  </w:style>
  <w:style w:type="paragraph" w:styleId="Heading7">
    <w:name w:val="heading 7"/>
    <w:basedOn w:val="Normal"/>
    <w:next w:val="Normal"/>
    <w:qFormat/>
    <w:rsid w:val="00275C42"/>
    <w:pPr>
      <w:keepNext/>
      <w:outlineLvl w:val="6"/>
    </w:pPr>
    <w:rPr>
      <w:rFonts w:ascii="Garamond" w:hAnsi="Garamond"/>
      <w:sz w:val="26"/>
    </w:rPr>
  </w:style>
  <w:style w:type="paragraph" w:styleId="Heading8">
    <w:name w:val="heading 8"/>
    <w:basedOn w:val="Normal"/>
    <w:next w:val="Normal"/>
    <w:qFormat/>
    <w:rsid w:val="00275C42"/>
    <w:pPr>
      <w:keepNext/>
      <w:jc w:val="right"/>
      <w:outlineLvl w:val="7"/>
    </w:pPr>
    <w:rPr>
      <w:rFonts w:ascii="Garamond" w:hAnsi="Garamond"/>
      <w:b/>
      <w:sz w:val="24"/>
    </w:rPr>
  </w:style>
  <w:style w:type="paragraph" w:styleId="Heading9">
    <w:name w:val="heading 9"/>
    <w:basedOn w:val="Normal"/>
    <w:next w:val="Normal"/>
    <w:qFormat/>
    <w:rsid w:val="00275C42"/>
    <w:pPr>
      <w:keepNext/>
      <w:jc w:val="right"/>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75C42"/>
    <w:rPr>
      <w:sz w:val="24"/>
    </w:rPr>
  </w:style>
  <w:style w:type="character" w:styleId="EndnoteReference">
    <w:name w:val="endnote reference"/>
    <w:semiHidden/>
    <w:rsid w:val="00275C42"/>
    <w:rPr>
      <w:vertAlign w:val="superscript"/>
    </w:rPr>
  </w:style>
  <w:style w:type="paragraph" w:styleId="FootnoteText">
    <w:name w:val="footnote text"/>
    <w:basedOn w:val="Normal"/>
    <w:semiHidden/>
    <w:rsid w:val="00275C42"/>
    <w:rPr>
      <w:sz w:val="24"/>
    </w:rPr>
  </w:style>
  <w:style w:type="character" w:styleId="FootnoteReference">
    <w:name w:val="footnote reference"/>
    <w:semiHidden/>
    <w:rsid w:val="00275C42"/>
    <w:rPr>
      <w:vertAlign w:val="superscript"/>
    </w:rPr>
  </w:style>
  <w:style w:type="paragraph" w:styleId="TOC1">
    <w:name w:val="toc 1"/>
    <w:basedOn w:val="Normal"/>
    <w:next w:val="Normal"/>
    <w:autoRedefine/>
    <w:semiHidden/>
    <w:rsid w:val="00275C42"/>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275C42"/>
    <w:pPr>
      <w:tabs>
        <w:tab w:val="right" w:leader="dot" w:pos="9360"/>
      </w:tabs>
      <w:suppressAutoHyphens/>
      <w:ind w:left="1440" w:right="720" w:hanging="720"/>
    </w:pPr>
    <w:rPr>
      <w:lang w:val="en-US"/>
    </w:rPr>
  </w:style>
  <w:style w:type="paragraph" w:styleId="TOC3">
    <w:name w:val="toc 3"/>
    <w:basedOn w:val="Normal"/>
    <w:next w:val="Normal"/>
    <w:autoRedefine/>
    <w:semiHidden/>
    <w:rsid w:val="00275C42"/>
    <w:pPr>
      <w:tabs>
        <w:tab w:val="right" w:leader="dot" w:pos="9360"/>
      </w:tabs>
      <w:suppressAutoHyphens/>
      <w:ind w:left="2160" w:right="720" w:hanging="720"/>
    </w:pPr>
    <w:rPr>
      <w:lang w:val="en-US"/>
    </w:rPr>
  </w:style>
  <w:style w:type="paragraph" w:styleId="TOC4">
    <w:name w:val="toc 4"/>
    <w:basedOn w:val="Normal"/>
    <w:next w:val="Normal"/>
    <w:autoRedefine/>
    <w:semiHidden/>
    <w:rsid w:val="00275C42"/>
    <w:pPr>
      <w:tabs>
        <w:tab w:val="right" w:leader="dot" w:pos="9360"/>
      </w:tabs>
      <w:suppressAutoHyphens/>
      <w:ind w:left="2880" w:right="720" w:hanging="720"/>
    </w:pPr>
    <w:rPr>
      <w:lang w:val="en-US"/>
    </w:rPr>
  </w:style>
  <w:style w:type="paragraph" w:styleId="TOC5">
    <w:name w:val="toc 5"/>
    <w:basedOn w:val="Normal"/>
    <w:next w:val="Normal"/>
    <w:autoRedefine/>
    <w:semiHidden/>
    <w:rsid w:val="00275C42"/>
    <w:pPr>
      <w:tabs>
        <w:tab w:val="right" w:leader="dot" w:pos="9360"/>
      </w:tabs>
      <w:suppressAutoHyphens/>
      <w:ind w:left="3600" w:right="720" w:hanging="720"/>
    </w:pPr>
    <w:rPr>
      <w:lang w:val="en-US"/>
    </w:rPr>
  </w:style>
  <w:style w:type="paragraph" w:styleId="TOC6">
    <w:name w:val="toc 6"/>
    <w:basedOn w:val="Normal"/>
    <w:next w:val="Normal"/>
    <w:autoRedefine/>
    <w:semiHidden/>
    <w:rsid w:val="00275C42"/>
    <w:pPr>
      <w:tabs>
        <w:tab w:val="right" w:pos="9360"/>
      </w:tabs>
      <w:suppressAutoHyphens/>
      <w:ind w:left="720" w:hanging="720"/>
    </w:pPr>
    <w:rPr>
      <w:lang w:val="en-US"/>
    </w:rPr>
  </w:style>
  <w:style w:type="paragraph" w:styleId="TOC7">
    <w:name w:val="toc 7"/>
    <w:basedOn w:val="Normal"/>
    <w:next w:val="Normal"/>
    <w:autoRedefine/>
    <w:semiHidden/>
    <w:rsid w:val="00275C42"/>
    <w:pPr>
      <w:suppressAutoHyphens/>
      <w:ind w:left="720" w:hanging="720"/>
    </w:pPr>
    <w:rPr>
      <w:lang w:val="en-US"/>
    </w:rPr>
  </w:style>
  <w:style w:type="paragraph" w:styleId="TOC8">
    <w:name w:val="toc 8"/>
    <w:basedOn w:val="Normal"/>
    <w:next w:val="Normal"/>
    <w:autoRedefine/>
    <w:semiHidden/>
    <w:rsid w:val="00275C42"/>
    <w:pPr>
      <w:tabs>
        <w:tab w:val="right" w:pos="9360"/>
      </w:tabs>
      <w:suppressAutoHyphens/>
      <w:ind w:left="720" w:hanging="720"/>
    </w:pPr>
    <w:rPr>
      <w:lang w:val="en-US"/>
    </w:rPr>
  </w:style>
  <w:style w:type="paragraph" w:styleId="TOC9">
    <w:name w:val="toc 9"/>
    <w:basedOn w:val="Normal"/>
    <w:next w:val="Normal"/>
    <w:autoRedefine/>
    <w:semiHidden/>
    <w:rsid w:val="00275C42"/>
    <w:pPr>
      <w:tabs>
        <w:tab w:val="right" w:leader="dot" w:pos="9360"/>
      </w:tabs>
      <w:suppressAutoHyphens/>
      <w:ind w:left="720" w:hanging="720"/>
    </w:pPr>
    <w:rPr>
      <w:lang w:val="en-US"/>
    </w:rPr>
  </w:style>
  <w:style w:type="paragraph" w:styleId="Index1">
    <w:name w:val="index 1"/>
    <w:basedOn w:val="Normal"/>
    <w:next w:val="Normal"/>
    <w:autoRedefine/>
    <w:semiHidden/>
    <w:rsid w:val="00275C42"/>
    <w:pPr>
      <w:tabs>
        <w:tab w:val="right" w:leader="dot" w:pos="9360"/>
      </w:tabs>
      <w:suppressAutoHyphens/>
      <w:ind w:left="1440" w:right="720" w:hanging="1440"/>
    </w:pPr>
    <w:rPr>
      <w:lang w:val="en-US"/>
    </w:rPr>
  </w:style>
  <w:style w:type="paragraph" w:styleId="Index2">
    <w:name w:val="index 2"/>
    <w:basedOn w:val="Normal"/>
    <w:next w:val="Normal"/>
    <w:autoRedefine/>
    <w:semiHidden/>
    <w:rsid w:val="00275C42"/>
    <w:pPr>
      <w:tabs>
        <w:tab w:val="right" w:leader="dot" w:pos="9360"/>
      </w:tabs>
      <w:suppressAutoHyphens/>
      <w:ind w:left="1440" w:right="720" w:hanging="720"/>
    </w:pPr>
    <w:rPr>
      <w:lang w:val="en-US"/>
    </w:rPr>
  </w:style>
  <w:style w:type="paragraph" w:styleId="TOAHeading">
    <w:name w:val="toa heading"/>
    <w:basedOn w:val="Normal"/>
    <w:next w:val="Normal"/>
    <w:semiHidden/>
    <w:rsid w:val="00275C42"/>
    <w:pPr>
      <w:tabs>
        <w:tab w:val="right" w:pos="9360"/>
      </w:tabs>
      <w:suppressAutoHyphens/>
    </w:pPr>
    <w:rPr>
      <w:lang w:val="en-US"/>
    </w:rPr>
  </w:style>
  <w:style w:type="paragraph" w:styleId="Caption">
    <w:name w:val="caption"/>
    <w:basedOn w:val="Normal"/>
    <w:next w:val="Normal"/>
    <w:qFormat/>
    <w:rsid w:val="00275C42"/>
    <w:rPr>
      <w:sz w:val="24"/>
    </w:rPr>
  </w:style>
  <w:style w:type="character" w:customStyle="1" w:styleId="EquationCaption">
    <w:name w:val="_Equation Caption"/>
    <w:rsid w:val="00275C42"/>
  </w:style>
  <w:style w:type="paragraph" w:styleId="Header">
    <w:name w:val="header"/>
    <w:basedOn w:val="Normal"/>
    <w:rsid w:val="00275C42"/>
    <w:pPr>
      <w:widowControl/>
      <w:tabs>
        <w:tab w:val="center" w:pos="4153"/>
        <w:tab w:val="right" w:pos="8306"/>
      </w:tabs>
    </w:pPr>
    <w:rPr>
      <w:rFonts w:ascii="Arial" w:hAnsi="Arial"/>
      <w:snapToGrid/>
      <w:sz w:val="24"/>
    </w:rPr>
  </w:style>
  <w:style w:type="paragraph" w:customStyle="1" w:styleId="LetterHead">
    <w:name w:val="Letter Head"/>
    <w:basedOn w:val="Header"/>
    <w:rsid w:val="00275C42"/>
    <w:pPr>
      <w:tabs>
        <w:tab w:val="clear" w:pos="4153"/>
        <w:tab w:val="clear" w:pos="8306"/>
      </w:tabs>
      <w:ind w:left="6480"/>
    </w:pPr>
    <w:rPr>
      <w:rFonts w:ascii="Times New Roman" w:hAnsi="Times New Roman"/>
      <w:i/>
      <w:sz w:val="20"/>
    </w:rPr>
  </w:style>
  <w:style w:type="paragraph" w:styleId="BodyText2">
    <w:name w:val="Body Text 2"/>
    <w:basedOn w:val="Normal"/>
    <w:rsid w:val="00275C42"/>
    <w:pPr>
      <w:widowControl/>
      <w:jc w:val="both"/>
    </w:pPr>
    <w:rPr>
      <w:rFonts w:ascii="Times New Roman" w:hAnsi="Times New Roman"/>
      <w:snapToGrid/>
      <w:sz w:val="26"/>
    </w:rPr>
  </w:style>
  <w:style w:type="paragraph" w:styleId="BodyText3">
    <w:name w:val="Body Text 3"/>
    <w:basedOn w:val="Normal"/>
    <w:rsid w:val="00275C42"/>
    <w:pPr>
      <w:widowControl/>
      <w:jc w:val="both"/>
    </w:pPr>
    <w:rPr>
      <w:rFonts w:ascii="Times New Roman" w:hAnsi="Times New Roman"/>
      <w:snapToGrid/>
      <w:sz w:val="26"/>
    </w:rPr>
  </w:style>
  <w:style w:type="paragraph" w:customStyle="1" w:styleId="DefaultParagraphFontParaCharCharCharCharCharCharCharCharCharCharCharChar">
    <w:name w:val="Default Paragraph Font Para Char Char Char Char Char Char Char Char Char Char Char Char"/>
    <w:basedOn w:val="Normal"/>
    <w:rsid w:val="00A5339B"/>
    <w:pPr>
      <w:widowControl/>
      <w:spacing w:after="120" w:line="240" w:lineRule="exact"/>
    </w:pPr>
    <w:rPr>
      <w:rFonts w:ascii="Verdana" w:hAnsi="Verdana"/>
      <w:snapToGrid/>
      <w:lang w:val="en-US"/>
    </w:rPr>
  </w:style>
  <w:style w:type="table" w:styleId="TableGrid">
    <w:name w:val="Table Grid"/>
    <w:basedOn w:val="TableNormal"/>
    <w:rsid w:val="004C7CF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91F1C"/>
    <w:rPr>
      <w:color w:val="0000FF"/>
      <w:u w:val="single"/>
    </w:rPr>
  </w:style>
  <w:style w:type="paragraph" w:styleId="BalloonText">
    <w:name w:val="Balloon Text"/>
    <w:basedOn w:val="Normal"/>
    <w:link w:val="BalloonTextChar"/>
    <w:uiPriority w:val="99"/>
    <w:semiHidden/>
    <w:unhideWhenUsed/>
    <w:rsid w:val="0040665C"/>
    <w:rPr>
      <w:rFonts w:ascii="Tahoma" w:hAnsi="Tahoma" w:cs="Tahoma"/>
      <w:sz w:val="16"/>
      <w:szCs w:val="16"/>
    </w:rPr>
  </w:style>
  <w:style w:type="character" w:customStyle="1" w:styleId="BalloonTextChar">
    <w:name w:val="Balloon Text Char"/>
    <w:basedOn w:val="DefaultParagraphFont"/>
    <w:link w:val="BalloonText"/>
    <w:uiPriority w:val="99"/>
    <w:semiHidden/>
    <w:rsid w:val="0040665C"/>
    <w:rPr>
      <w:rFonts w:ascii="Tahoma" w:hAnsi="Tahoma" w:cs="Tahoma"/>
      <w:snapToGrid w:val="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ngland.nhs.uk/npc-c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205</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l</cp:lastModifiedBy>
  <cp:revision>6</cp:revision>
  <cp:lastPrinted>2013-06-17T08:52:00Z</cp:lastPrinted>
  <dcterms:created xsi:type="dcterms:W3CDTF">2013-05-24T09:35:00Z</dcterms:created>
  <dcterms:modified xsi:type="dcterms:W3CDTF">2013-06-17T08:52:00Z</dcterms:modified>
</cp:coreProperties>
</file>