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4C" w:rsidRPr="00407573" w:rsidRDefault="003A46D0">
      <w:pPr>
        <w:rPr>
          <w:rFonts w:ascii="Palatino Linotype" w:hAnsi="Palatino Linotype"/>
          <w:b/>
          <w:sz w:val="24"/>
          <w:szCs w:val="24"/>
        </w:rPr>
      </w:pPr>
      <w:bookmarkStart w:id="0" w:name="_GoBack"/>
      <w:bookmarkEnd w:id="0"/>
      <w:r w:rsidRPr="00407573">
        <w:rPr>
          <w:rFonts w:ascii="Palatino Linotype" w:hAnsi="Palatino Linotype"/>
          <w:b/>
          <w:sz w:val="24"/>
          <w:szCs w:val="24"/>
        </w:rPr>
        <w:t>Accepting wheelchair use</w:t>
      </w:r>
    </w:p>
    <w:p w:rsidR="003A46D0" w:rsidRDefault="003A46D0" w:rsidP="003A46D0">
      <w:pPr>
        <w:spacing w:line="360" w:lineRule="auto"/>
        <w:rPr>
          <w:rFonts w:ascii="Palatino Linotype" w:hAnsi="Palatino Linotype"/>
          <w:sz w:val="24"/>
          <w:szCs w:val="24"/>
        </w:rPr>
      </w:pPr>
      <w:r w:rsidRPr="003A46D0">
        <w:rPr>
          <w:rFonts w:ascii="Palatino Linotype" w:hAnsi="Palatino Linotype"/>
          <w:sz w:val="24"/>
          <w:szCs w:val="24"/>
        </w:rPr>
        <w:t>Linda Walker</w:t>
      </w:r>
    </w:p>
    <w:p w:rsidR="00C51911" w:rsidRDefault="00C51911" w:rsidP="00407573">
      <w:pPr>
        <w:spacing w:line="360" w:lineRule="auto"/>
        <w:jc w:val="both"/>
        <w:rPr>
          <w:rFonts w:ascii="Palatino Linotype" w:hAnsi="Palatino Linotype"/>
          <w:sz w:val="24"/>
          <w:szCs w:val="24"/>
        </w:rPr>
      </w:pPr>
      <w:r>
        <w:rPr>
          <w:rFonts w:ascii="Palatino Linotype" w:hAnsi="Palatino Linotype"/>
          <w:sz w:val="24"/>
          <w:szCs w:val="24"/>
        </w:rPr>
        <w:t xml:space="preserve">Wheelchair use takes many forms. A wheelchair </w:t>
      </w:r>
      <w:r w:rsidR="006D1039">
        <w:rPr>
          <w:rFonts w:ascii="Palatino Linotype" w:hAnsi="Palatino Linotype"/>
          <w:sz w:val="24"/>
          <w:szCs w:val="24"/>
        </w:rPr>
        <w:t xml:space="preserve">may </w:t>
      </w:r>
      <w:r>
        <w:rPr>
          <w:rFonts w:ascii="Palatino Linotype" w:hAnsi="Palatino Linotype"/>
          <w:sz w:val="24"/>
          <w:szCs w:val="24"/>
        </w:rPr>
        <w:t>replace walking for a temporary period following an injury that quickly heals</w:t>
      </w:r>
      <w:r w:rsidR="006D1039">
        <w:rPr>
          <w:rFonts w:ascii="Palatino Linotype" w:hAnsi="Palatino Linotype"/>
          <w:sz w:val="24"/>
          <w:szCs w:val="24"/>
        </w:rPr>
        <w:t>. This would be called fulltime, temporary wheelchair use. P</w:t>
      </w:r>
      <w:r>
        <w:rPr>
          <w:rFonts w:ascii="Palatino Linotype" w:hAnsi="Palatino Linotype"/>
          <w:sz w:val="24"/>
          <w:szCs w:val="24"/>
        </w:rPr>
        <w:t xml:space="preserve">ermanent </w:t>
      </w:r>
      <w:r w:rsidR="006D1039">
        <w:rPr>
          <w:rFonts w:ascii="Palatino Linotype" w:hAnsi="Palatino Linotype"/>
          <w:sz w:val="24"/>
          <w:szCs w:val="24"/>
        </w:rPr>
        <w:t xml:space="preserve">wheelchair use might be </w:t>
      </w:r>
      <w:r>
        <w:rPr>
          <w:rFonts w:ascii="Palatino Linotype" w:hAnsi="Palatino Linotype"/>
          <w:sz w:val="24"/>
          <w:szCs w:val="24"/>
        </w:rPr>
        <w:t xml:space="preserve">an elderly person </w:t>
      </w:r>
      <w:r w:rsidR="006D1039">
        <w:rPr>
          <w:rFonts w:ascii="Palatino Linotype" w:hAnsi="Palatino Linotype"/>
          <w:sz w:val="24"/>
          <w:szCs w:val="24"/>
        </w:rPr>
        <w:t xml:space="preserve">who </w:t>
      </w:r>
      <w:r>
        <w:rPr>
          <w:rFonts w:ascii="Palatino Linotype" w:hAnsi="Palatino Linotype"/>
          <w:sz w:val="24"/>
          <w:szCs w:val="24"/>
        </w:rPr>
        <w:t xml:space="preserve">finds walking out of doors is no longer </w:t>
      </w:r>
      <w:r w:rsidR="006D1039">
        <w:rPr>
          <w:rFonts w:ascii="Palatino Linotype" w:hAnsi="Palatino Linotype"/>
          <w:sz w:val="24"/>
          <w:szCs w:val="24"/>
        </w:rPr>
        <w:t>safe and uses a chair always when out of doors, however, not indoors. This is part-time, permanent wheelchair use</w:t>
      </w:r>
      <w:r>
        <w:rPr>
          <w:rFonts w:ascii="Palatino Linotype" w:hAnsi="Palatino Linotype"/>
          <w:sz w:val="24"/>
          <w:szCs w:val="24"/>
        </w:rPr>
        <w:t>. For others</w:t>
      </w:r>
      <w:r w:rsidR="00BB7E4F">
        <w:rPr>
          <w:rFonts w:ascii="Palatino Linotype" w:hAnsi="Palatino Linotype"/>
          <w:sz w:val="24"/>
          <w:szCs w:val="24"/>
        </w:rPr>
        <w:t>,</w:t>
      </w:r>
      <w:r>
        <w:rPr>
          <w:rFonts w:ascii="Palatino Linotype" w:hAnsi="Palatino Linotype"/>
          <w:sz w:val="24"/>
          <w:szCs w:val="24"/>
        </w:rPr>
        <w:t xml:space="preserve"> </w:t>
      </w:r>
      <w:r w:rsidR="000A36C2">
        <w:rPr>
          <w:rFonts w:ascii="Palatino Linotype" w:hAnsi="Palatino Linotype"/>
          <w:sz w:val="24"/>
          <w:szCs w:val="24"/>
        </w:rPr>
        <w:t>wh</w:t>
      </w:r>
      <w:r w:rsidR="00BB7E4F">
        <w:rPr>
          <w:rFonts w:ascii="Palatino Linotype" w:hAnsi="Palatino Linotype"/>
          <w:sz w:val="24"/>
          <w:szCs w:val="24"/>
        </w:rPr>
        <w:t xml:space="preserve">o </w:t>
      </w:r>
      <w:r w:rsidR="006D1039">
        <w:rPr>
          <w:rFonts w:ascii="Palatino Linotype" w:hAnsi="Palatino Linotype"/>
          <w:sz w:val="24"/>
          <w:szCs w:val="24"/>
        </w:rPr>
        <w:t xml:space="preserve">have </w:t>
      </w:r>
      <w:r w:rsidR="000A36C2">
        <w:rPr>
          <w:rFonts w:ascii="Palatino Linotype" w:hAnsi="Palatino Linotype"/>
          <w:sz w:val="24"/>
          <w:szCs w:val="24"/>
        </w:rPr>
        <w:t xml:space="preserve">never </w:t>
      </w:r>
      <w:r w:rsidR="00BB7E4F">
        <w:rPr>
          <w:rFonts w:ascii="Palatino Linotype" w:hAnsi="Palatino Linotype"/>
          <w:sz w:val="24"/>
          <w:szCs w:val="24"/>
        </w:rPr>
        <w:t>walk</w:t>
      </w:r>
      <w:r w:rsidR="000A36C2">
        <w:rPr>
          <w:rFonts w:ascii="Palatino Linotype" w:hAnsi="Palatino Linotype"/>
          <w:sz w:val="24"/>
          <w:szCs w:val="24"/>
        </w:rPr>
        <w:t>e</w:t>
      </w:r>
      <w:r w:rsidR="00BB7E4F">
        <w:rPr>
          <w:rFonts w:ascii="Palatino Linotype" w:hAnsi="Palatino Linotype"/>
          <w:sz w:val="24"/>
          <w:szCs w:val="24"/>
        </w:rPr>
        <w:t>d</w:t>
      </w:r>
      <w:r w:rsidR="000A36C2">
        <w:rPr>
          <w:rFonts w:ascii="Palatino Linotype" w:hAnsi="Palatino Linotype"/>
          <w:sz w:val="24"/>
          <w:szCs w:val="24"/>
        </w:rPr>
        <w:t xml:space="preserve"> or who lost the ability</w:t>
      </w:r>
      <w:r w:rsidR="00BB7E4F">
        <w:rPr>
          <w:rFonts w:ascii="Palatino Linotype" w:hAnsi="Palatino Linotype"/>
          <w:sz w:val="24"/>
          <w:szCs w:val="24"/>
        </w:rPr>
        <w:t>,</w:t>
      </w:r>
      <w:r w:rsidR="000A36C2">
        <w:rPr>
          <w:rFonts w:ascii="Palatino Linotype" w:hAnsi="Palatino Linotype"/>
          <w:sz w:val="24"/>
          <w:szCs w:val="24"/>
        </w:rPr>
        <w:t xml:space="preserve"> </w:t>
      </w:r>
      <w:r>
        <w:rPr>
          <w:rFonts w:ascii="Palatino Linotype" w:hAnsi="Palatino Linotype"/>
          <w:sz w:val="24"/>
          <w:szCs w:val="24"/>
        </w:rPr>
        <w:t xml:space="preserve">wheelchair use is permanent and fulltime. This research explored </w:t>
      </w:r>
      <w:r w:rsidR="000A36C2">
        <w:rPr>
          <w:rFonts w:ascii="Palatino Linotype" w:hAnsi="Palatino Linotype"/>
          <w:sz w:val="24"/>
          <w:szCs w:val="24"/>
        </w:rPr>
        <w:t xml:space="preserve">the experiences of </w:t>
      </w:r>
      <w:r>
        <w:rPr>
          <w:rFonts w:ascii="Palatino Linotype" w:hAnsi="Palatino Linotype"/>
          <w:sz w:val="24"/>
          <w:szCs w:val="24"/>
        </w:rPr>
        <w:t xml:space="preserve">a group of people </w:t>
      </w:r>
      <w:r w:rsidR="000A36C2">
        <w:rPr>
          <w:rFonts w:ascii="Palatino Linotype" w:hAnsi="Palatino Linotype"/>
          <w:sz w:val="24"/>
          <w:szCs w:val="24"/>
        </w:rPr>
        <w:t xml:space="preserve">who are all fulltime, permanent wheelchair users. </w:t>
      </w:r>
      <w:r>
        <w:rPr>
          <w:rFonts w:ascii="Palatino Linotype" w:hAnsi="Palatino Linotype"/>
          <w:sz w:val="24"/>
          <w:szCs w:val="24"/>
        </w:rPr>
        <w:t xml:space="preserve"> </w:t>
      </w:r>
      <w:r w:rsidR="000A36C2">
        <w:rPr>
          <w:rFonts w:ascii="Palatino Linotype" w:hAnsi="Palatino Linotype"/>
          <w:sz w:val="24"/>
          <w:szCs w:val="24"/>
        </w:rPr>
        <w:t>It</w:t>
      </w:r>
      <w:r>
        <w:rPr>
          <w:rFonts w:ascii="Palatino Linotype" w:hAnsi="Palatino Linotype"/>
          <w:sz w:val="24"/>
          <w:szCs w:val="24"/>
        </w:rPr>
        <w:t xml:space="preserve"> was prompted by my occupational involvement with wheelchair users over more than thirty years of practice as a physiotherapist mainly concerned with rehabilitation</w:t>
      </w:r>
      <w:r w:rsidR="000A36C2">
        <w:rPr>
          <w:rFonts w:ascii="Palatino Linotype" w:hAnsi="Palatino Linotype"/>
          <w:sz w:val="24"/>
          <w:szCs w:val="24"/>
        </w:rPr>
        <w:t xml:space="preserve"> and latterly working in the NHS wheelchair service</w:t>
      </w:r>
      <w:r>
        <w:rPr>
          <w:rFonts w:ascii="Palatino Linotype" w:hAnsi="Palatino Linotype"/>
          <w:sz w:val="24"/>
          <w:szCs w:val="24"/>
        </w:rPr>
        <w:t>.</w:t>
      </w:r>
      <w:r w:rsidR="000A36C2">
        <w:rPr>
          <w:rFonts w:ascii="Palatino Linotype" w:hAnsi="Palatino Linotype"/>
          <w:sz w:val="24"/>
          <w:szCs w:val="24"/>
        </w:rPr>
        <w:t xml:space="preserve"> A brief synopsis of the thesis </w:t>
      </w:r>
      <w:r w:rsidR="006D1039">
        <w:rPr>
          <w:rFonts w:ascii="Palatino Linotype" w:hAnsi="Palatino Linotype"/>
          <w:sz w:val="24"/>
          <w:szCs w:val="24"/>
        </w:rPr>
        <w:t xml:space="preserve">that is attached </w:t>
      </w:r>
      <w:r w:rsidR="000A36C2">
        <w:rPr>
          <w:rFonts w:ascii="Palatino Linotype" w:hAnsi="Palatino Linotype"/>
          <w:sz w:val="24"/>
          <w:szCs w:val="24"/>
        </w:rPr>
        <w:t xml:space="preserve">is now presented. </w:t>
      </w:r>
    </w:p>
    <w:p w:rsidR="000A36C2" w:rsidRPr="00C144C8" w:rsidRDefault="000A36C2" w:rsidP="00407573">
      <w:pPr>
        <w:pStyle w:val="Heading3"/>
        <w:spacing w:line="360" w:lineRule="auto"/>
        <w:jc w:val="both"/>
      </w:pPr>
      <w:bookmarkStart w:id="1" w:name="_Toc367703686"/>
      <w:r w:rsidRPr="00C144C8">
        <w:t xml:space="preserve">Chapter 1: </w:t>
      </w:r>
      <w:r>
        <w:t>Background and context</w:t>
      </w:r>
      <w:bookmarkEnd w:id="1"/>
    </w:p>
    <w:p w:rsidR="006D1039" w:rsidRDefault="000A36C2" w:rsidP="00407573">
      <w:pPr>
        <w:spacing w:line="360" w:lineRule="auto"/>
        <w:jc w:val="both"/>
        <w:rPr>
          <w:rFonts w:ascii="Palatino Linotype" w:hAnsi="Palatino Linotype"/>
          <w:sz w:val="24"/>
          <w:szCs w:val="24"/>
        </w:rPr>
      </w:pPr>
      <w:r w:rsidRPr="00EB4510">
        <w:rPr>
          <w:rFonts w:ascii="Palatino Linotype" w:hAnsi="Palatino Linotype"/>
          <w:sz w:val="24"/>
          <w:szCs w:val="24"/>
        </w:rPr>
        <w:t xml:space="preserve">This chapter describes the motivation for this study and outlines the context by introducing the wheelchair and the changing pattern of its provision over the last century in England and Wales. Once statutory provision was established for all citizens </w:t>
      </w:r>
      <w:r w:rsidR="006D1039">
        <w:rPr>
          <w:rFonts w:ascii="Palatino Linotype" w:hAnsi="Palatino Linotype"/>
          <w:sz w:val="24"/>
          <w:szCs w:val="24"/>
        </w:rPr>
        <w:t xml:space="preserve">through the Department of Health and Social Security (1947) </w:t>
      </w:r>
      <w:r w:rsidRPr="00EB4510">
        <w:rPr>
          <w:rFonts w:ascii="Palatino Linotype" w:hAnsi="Palatino Linotype"/>
          <w:sz w:val="24"/>
          <w:szCs w:val="24"/>
        </w:rPr>
        <w:t xml:space="preserve">wheelchair users began to express concerns about the chairs that were </w:t>
      </w:r>
      <w:r w:rsidR="006D1039">
        <w:rPr>
          <w:rFonts w:ascii="Palatino Linotype" w:hAnsi="Palatino Linotype"/>
          <w:sz w:val="24"/>
          <w:szCs w:val="24"/>
        </w:rPr>
        <w:t>suppli</w:t>
      </w:r>
      <w:r w:rsidRPr="00EB4510">
        <w:rPr>
          <w:rFonts w:ascii="Palatino Linotype" w:hAnsi="Palatino Linotype"/>
          <w:sz w:val="24"/>
          <w:szCs w:val="24"/>
        </w:rPr>
        <w:t>ed</w:t>
      </w:r>
      <w:r w:rsidR="006D1039">
        <w:rPr>
          <w:rFonts w:ascii="Palatino Linotype" w:hAnsi="Palatino Linotype"/>
          <w:sz w:val="24"/>
          <w:szCs w:val="24"/>
        </w:rPr>
        <w:t>.</w:t>
      </w:r>
      <w:r w:rsidRPr="00EB4510">
        <w:rPr>
          <w:rFonts w:ascii="Palatino Linotype" w:hAnsi="Palatino Linotype"/>
          <w:sz w:val="24"/>
          <w:szCs w:val="24"/>
        </w:rPr>
        <w:t xml:space="preserve"> The chapter explains why in order to address this criticism the role of statutory provider was transferred to the NHS, and the expectations </w:t>
      </w:r>
      <w:r w:rsidR="006D1039">
        <w:rPr>
          <w:rFonts w:ascii="Palatino Linotype" w:hAnsi="Palatino Linotype"/>
          <w:sz w:val="24"/>
          <w:szCs w:val="24"/>
        </w:rPr>
        <w:t xml:space="preserve">that accompanied </w:t>
      </w:r>
      <w:r w:rsidRPr="00EB4510">
        <w:rPr>
          <w:rFonts w:ascii="Palatino Linotype" w:hAnsi="Palatino Linotype"/>
          <w:sz w:val="24"/>
          <w:szCs w:val="24"/>
        </w:rPr>
        <w:t xml:space="preserve">this change. </w:t>
      </w:r>
    </w:p>
    <w:p w:rsidR="00DA5AE2" w:rsidRDefault="000A36C2" w:rsidP="00407573">
      <w:pPr>
        <w:spacing w:line="360" w:lineRule="auto"/>
        <w:jc w:val="both"/>
        <w:rPr>
          <w:rFonts w:ascii="Palatino Linotype" w:hAnsi="Palatino Linotype"/>
          <w:sz w:val="24"/>
          <w:szCs w:val="24"/>
        </w:rPr>
      </w:pPr>
      <w:r w:rsidRPr="00EB4510">
        <w:rPr>
          <w:rFonts w:ascii="Palatino Linotype" w:hAnsi="Palatino Linotype"/>
          <w:sz w:val="24"/>
          <w:szCs w:val="24"/>
        </w:rPr>
        <w:t>Within the context of the NHS, the wheelchair is identified as a piece of medical equipment and delivered in such a manner</w:t>
      </w:r>
      <w:r w:rsidR="008B61C6">
        <w:rPr>
          <w:rFonts w:ascii="Palatino Linotype" w:hAnsi="Palatino Linotype"/>
          <w:sz w:val="24"/>
          <w:szCs w:val="24"/>
        </w:rPr>
        <w:t xml:space="preserve">. The use of an outcome measure was thought to be required following two reports from the Audit Commission (2000, 2003) in which it was reported that user satisfaction with the service and the wheelchairs supplied was poor. </w:t>
      </w:r>
      <w:r>
        <w:rPr>
          <w:rFonts w:ascii="Palatino Linotype" w:hAnsi="Palatino Linotype"/>
          <w:sz w:val="24"/>
          <w:szCs w:val="24"/>
        </w:rPr>
        <w:t xml:space="preserve">This </w:t>
      </w:r>
      <w:r w:rsidR="008B61C6">
        <w:rPr>
          <w:rFonts w:ascii="Palatino Linotype" w:hAnsi="Palatino Linotype"/>
          <w:sz w:val="24"/>
          <w:szCs w:val="24"/>
        </w:rPr>
        <w:t>prompted</w:t>
      </w:r>
      <w:r>
        <w:rPr>
          <w:rFonts w:ascii="Palatino Linotype" w:hAnsi="Palatino Linotype"/>
          <w:sz w:val="24"/>
          <w:szCs w:val="24"/>
        </w:rPr>
        <w:t xml:space="preserve"> a search for an outcome measure </w:t>
      </w:r>
      <w:r w:rsidR="008B61C6">
        <w:rPr>
          <w:rFonts w:ascii="Palatino Linotype" w:hAnsi="Palatino Linotype"/>
          <w:sz w:val="24"/>
          <w:szCs w:val="24"/>
        </w:rPr>
        <w:t>to</w:t>
      </w:r>
      <w:r>
        <w:rPr>
          <w:rFonts w:ascii="Palatino Linotype" w:hAnsi="Palatino Linotype"/>
          <w:sz w:val="24"/>
          <w:szCs w:val="24"/>
        </w:rPr>
        <w:t xml:space="preserve"> </w:t>
      </w:r>
      <w:r w:rsidRPr="00EB4510">
        <w:rPr>
          <w:rFonts w:ascii="Palatino Linotype" w:hAnsi="Palatino Linotype"/>
          <w:sz w:val="24"/>
          <w:szCs w:val="24"/>
        </w:rPr>
        <w:lastRenderedPageBreak/>
        <w:t>record wheelchair user’s satisfaction with the equipment that was supplied</w:t>
      </w:r>
      <w:r w:rsidR="008B61C6">
        <w:rPr>
          <w:rFonts w:ascii="Palatino Linotype" w:hAnsi="Palatino Linotype"/>
          <w:sz w:val="24"/>
          <w:szCs w:val="24"/>
        </w:rPr>
        <w:t>.</w:t>
      </w:r>
      <w:r w:rsidRPr="00EB4510">
        <w:rPr>
          <w:rFonts w:ascii="Palatino Linotype" w:hAnsi="Palatino Linotype"/>
          <w:sz w:val="24"/>
          <w:szCs w:val="24"/>
        </w:rPr>
        <w:t xml:space="preserve"> </w:t>
      </w:r>
      <w:r w:rsidR="006D1039">
        <w:rPr>
          <w:rFonts w:ascii="Palatino Linotype" w:hAnsi="Palatino Linotype"/>
          <w:sz w:val="24"/>
          <w:szCs w:val="24"/>
        </w:rPr>
        <w:t xml:space="preserve">However, more recent Government initiates have moved the emphasis away from </w:t>
      </w:r>
      <w:proofErr w:type="spellStart"/>
      <w:r w:rsidR="006D1039">
        <w:rPr>
          <w:rFonts w:ascii="Palatino Linotype" w:hAnsi="Palatino Linotype"/>
          <w:sz w:val="24"/>
          <w:szCs w:val="24"/>
        </w:rPr>
        <w:t>managerialism</w:t>
      </w:r>
      <w:proofErr w:type="spellEnd"/>
      <w:r w:rsidR="006D1039">
        <w:rPr>
          <w:rFonts w:ascii="Palatino Linotype" w:hAnsi="Palatino Linotype"/>
          <w:sz w:val="24"/>
          <w:szCs w:val="24"/>
        </w:rPr>
        <w:t xml:space="preserve"> in the NHS to patient centred initiatives being implemented to offer choice and </w:t>
      </w:r>
      <w:r w:rsidR="00DA5AE2">
        <w:rPr>
          <w:rFonts w:ascii="Palatino Linotype" w:hAnsi="Palatino Linotype"/>
          <w:sz w:val="24"/>
          <w:szCs w:val="24"/>
        </w:rPr>
        <w:t>involvement in their own care (DOH,</w:t>
      </w:r>
      <w:r w:rsidR="00DA5AE2" w:rsidRPr="00EB4510">
        <w:rPr>
          <w:rFonts w:ascii="Palatino Linotype" w:hAnsi="Palatino Linotype"/>
          <w:sz w:val="24"/>
          <w:szCs w:val="24"/>
        </w:rPr>
        <w:t xml:space="preserve"> </w:t>
      </w:r>
      <w:r w:rsidR="00DA5AE2">
        <w:rPr>
          <w:rFonts w:ascii="Palatino Linotype" w:hAnsi="Palatino Linotype"/>
          <w:sz w:val="24"/>
          <w:szCs w:val="24"/>
        </w:rPr>
        <w:t>2006; 2009; 2010; 2011</w:t>
      </w:r>
      <w:r w:rsidR="001B1639">
        <w:rPr>
          <w:rFonts w:ascii="Palatino Linotype" w:hAnsi="Palatino Linotype"/>
          <w:sz w:val="24"/>
          <w:szCs w:val="24"/>
        </w:rPr>
        <w:t>,2012</w:t>
      </w:r>
      <w:r w:rsidR="00DA5AE2">
        <w:rPr>
          <w:rFonts w:ascii="Palatino Linotype" w:hAnsi="Palatino Linotype"/>
          <w:sz w:val="24"/>
          <w:szCs w:val="24"/>
        </w:rPr>
        <w:t xml:space="preserve">). </w:t>
      </w:r>
    </w:p>
    <w:p w:rsidR="00DA5AE2" w:rsidRDefault="00DA5AE2" w:rsidP="00407573">
      <w:pPr>
        <w:spacing w:line="360" w:lineRule="auto"/>
        <w:jc w:val="both"/>
        <w:rPr>
          <w:rFonts w:ascii="Palatino Linotype" w:hAnsi="Palatino Linotype"/>
          <w:sz w:val="24"/>
          <w:szCs w:val="24"/>
        </w:rPr>
      </w:pPr>
      <w:r>
        <w:rPr>
          <w:rFonts w:ascii="Palatino Linotype" w:hAnsi="Palatino Linotype"/>
          <w:sz w:val="24"/>
          <w:szCs w:val="24"/>
        </w:rPr>
        <w:t xml:space="preserve">The wheelchair has become more than purely functional: a piece of equipment that facilitates movement for those who cannot walk. It is now perceived in many different ways which are explored through the stories of three individual’s. </w:t>
      </w:r>
    </w:p>
    <w:p w:rsidR="000A36C2" w:rsidRDefault="00DA5AE2" w:rsidP="00407573">
      <w:pPr>
        <w:spacing w:line="360" w:lineRule="auto"/>
        <w:jc w:val="both"/>
        <w:rPr>
          <w:rFonts w:ascii="Palatino Linotype" w:hAnsi="Palatino Linotype"/>
          <w:sz w:val="24"/>
          <w:szCs w:val="24"/>
        </w:rPr>
      </w:pPr>
      <w:r>
        <w:rPr>
          <w:rFonts w:ascii="Palatino Linotype" w:hAnsi="Palatino Linotype"/>
          <w:sz w:val="24"/>
          <w:szCs w:val="24"/>
        </w:rPr>
        <w:t xml:space="preserve">Whilst the search for an outcome measure continues the focus of concern has changed. Wheelchair provision services should be more responsive to the user’s needs. </w:t>
      </w:r>
      <w:r w:rsidR="00635A30">
        <w:rPr>
          <w:rFonts w:ascii="Palatino Linotype" w:hAnsi="Palatino Linotype"/>
          <w:sz w:val="24"/>
          <w:szCs w:val="24"/>
        </w:rPr>
        <w:t>The w</w:t>
      </w:r>
      <w:r w:rsidR="000A36C2" w:rsidRPr="00EB4510">
        <w:rPr>
          <w:rFonts w:ascii="Palatino Linotype" w:hAnsi="Palatino Linotype"/>
          <w:sz w:val="24"/>
          <w:szCs w:val="24"/>
        </w:rPr>
        <w:t xml:space="preserve">heelchair </w:t>
      </w:r>
      <w:r w:rsidR="00635A30">
        <w:rPr>
          <w:rFonts w:ascii="Palatino Linotype" w:hAnsi="Palatino Linotype"/>
          <w:sz w:val="24"/>
          <w:szCs w:val="24"/>
        </w:rPr>
        <w:t xml:space="preserve">is no longer understood </w:t>
      </w:r>
      <w:r w:rsidR="000A36C2" w:rsidRPr="00EB4510">
        <w:rPr>
          <w:rFonts w:ascii="Palatino Linotype" w:hAnsi="Palatino Linotype"/>
          <w:sz w:val="24"/>
          <w:szCs w:val="24"/>
        </w:rPr>
        <w:t>as a medical device or a functional item</w:t>
      </w:r>
      <w:r w:rsidR="00635A30">
        <w:rPr>
          <w:rFonts w:ascii="Palatino Linotype" w:hAnsi="Palatino Linotype"/>
          <w:sz w:val="24"/>
          <w:szCs w:val="24"/>
        </w:rPr>
        <w:t xml:space="preserve"> to assist with task completion. Improvement in the equipment available and social attitudes mean that the wheelchair is now understood differently and </w:t>
      </w:r>
      <w:r w:rsidR="000A36C2" w:rsidRPr="00EB4510">
        <w:rPr>
          <w:rFonts w:ascii="Palatino Linotype" w:hAnsi="Palatino Linotype"/>
          <w:sz w:val="24"/>
          <w:szCs w:val="24"/>
        </w:rPr>
        <w:t>an alternative more contemporary framework should be found</w:t>
      </w:r>
      <w:r w:rsidR="00635A30">
        <w:rPr>
          <w:rFonts w:ascii="Palatino Linotype" w:hAnsi="Palatino Linotype"/>
          <w:sz w:val="24"/>
          <w:szCs w:val="24"/>
        </w:rPr>
        <w:t xml:space="preserve"> for the wheelchair service in order to meet the demands of the present service users</w:t>
      </w:r>
      <w:r w:rsidR="000A36C2" w:rsidRPr="00EB4510">
        <w:rPr>
          <w:rFonts w:ascii="Palatino Linotype" w:hAnsi="Palatino Linotype"/>
          <w:sz w:val="24"/>
          <w:szCs w:val="24"/>
        </w:rPr>
        <w:t>.</w:t>
      </w:r>
    </w:p>
    <w:p w:rsidR="000A36C2" w:rsidRPr="00EB4510" w:rsidRDefault="000A36C2" w:rsidP="00407573">
      <w:pPr>
        <w:pStyle w:val="Heading3"/>
        <w:jc w:val="both"/>
      </w:pPr>
      <w:bookmarkStart w:id="2" w:name="_Toc367703687"/>
      <w:r w:rsidRPr="00EB4510">
        <w:t>Chapter 2: Disability</w:t>
      </w:r>
      <w:bookmarkEnd w:id="2"/>
    </w:p>
    <w:p w:rsidR="000A36C2" w:rsidRPr="00EB4510" w:rsidRDefault="000A36C2" w:rsidP="00407573">
      <w:pPr>
        <w:spacing w:line="360" w:lineRule="auto"/>
        <w:jc w:val="both"/>
        <w:rPr>
          <w:rFonts w:ascii="Palatino Linotype" w:hAnsi="Palatino Linotype"/>
          <w:sz w:val="24"/>
          <w:szCs w:val="24"/>
        </w:rPr>
      </w:pPr>
      <w:r w:rsidRPr="00EB4510">
        <w:rPr>
          <w:rFonts w:ascii="Palatino Linotype" w:hAnsi="Palatino Linotype"/>
          <w:sz w:val="24"/>
          <w:szCs w:val="24"/>
        </w:rPr>
        <w:t>This chapter presents the contextual background to the study</w:t>
      </w:r>
      <w:r w:rsidR="001B1639">
        <w:rPr>
          <w:rFonts w:ascii="Palatino Linotype" w:hAnsi="Palatino Linotype"/>
          <w:sz w:val="24"/>
          <w:szCs w:val="24"/>
        </w:rPr>
        <w:t>.</w:t>
      </w:r>
      <w:r w:rsidR="00DA5AE2">
        <w:rPr>
          <w:rFonts w:ascii="Palatino Linotype" w:hAnsi="Palatino Linotype"/>
          <w:sz w:val="24"/>
          <w:szCs w:val="24"/>
        </w:rPr>
        <w:t xml:space="preserve"> </w:t>
      </w:r>
      <w:r w:rsidR="001B1639">
        <w:rPr>
          <w:rFonts w:ascii="Palatino Linotype" w:hAnsi="Palatino Linotype"/>
          <w:sz w:val="24"/>
          <w:szCs w:val="24"/>
        </w:rPr>
        <w:t xml:space="preserve">First the question </w:t>
      </w:r>
      <w:r w:rsidRPr="00EB4510">
        <w:rPr>
          <w:rFonts w:ascii="Palatino Linotype" w:hAnsi="Palatino Linotype"/>
          <w:sz w:val="24"/>
          <w:szCs w:val="24"/>
        </w:rPr>
        <w:t xml:space="preserve">of normality in our society is presented. In this context the historical and cultural changes in attitudes towards what constitutes disability are then discussed. The discourses on disability are offered to contextualise the experience of people with impairments in this society. </w:t>
      </w:r>
      <w:r w:rsidR="001B1639">
        <w:rPr>
          <w:rFonts w:ascii="Palatino Linotype" w:hAnsi="Palatino Linotype"/>
          <w:sz w:val="24"/>
          <w:szCs w:val="24"/>
        </w:rPr>
        <w:t xml:space="preserve">The different models of disability are discussed. </w:t>
      </w:r>
      <w:r w:rsidRPr="00EB4510">
        <w:rPr>
          <w:rFonts w:ascii="Palatino Linotype" w:hAnsi="Palatino Linotype"/>
          <w:sz w:val="24"/>
          <w:szCs w:val="24"/>
        </w:rPr>
        <w:t>The wheelchair is understood as a universal symbol of disability; the implications of becoming a wheelchair user are explored in terms of biographical disruption and change, labelling and identity.</w:t>
      </w:r>
    </w:p>
    <w:p w:rsidR="000168E5" w:rsidRDefault="000A36C2" w:rsidP="00407573">
      <w:pPr>
        <w:spacing w:line="360" w:lineRule="auto"/>
        <w:jc w:val="both"/>
        <w:rPr>
          <w:rFonts w:ascii="Palatino Linotype" w:hAnsi="Palatino Linotype"/>
          <w:sz w:val="24"/>
          <w:szCs w:val="24"/>
        </w:rPr>
      </w:pPr>
      <w:r w:rsidRPr="00EB4510">
        <w:rPr>
          <w:rFonts w:ascii="Palatino Linotype" w:hAnsi="Palatino Linotype"/>
          <w:sz w:val="24"/>
          <w:szCs w:val="24"/>
        </w:rPr>
        <w:t xml:space="preserve">At the end of this chapter a research question would normally be set. </w:t>
      </w:r>
      <w:r w:rsidR="001B1639">
        <w:rPr>
          <w:rFonts w:ascii="Palatino Linotype" w:hAnsi="Palatino Linotype"/>
          <w:sz w:val="24"/>
          <w:szCs w:val="24"/>
        </w:rPr>
        <w:t>However, this is not the case in the present study</w:t>
      </w:r>
      <w:r w:rsidR="000168E5">
        <w:rPr>
          <w:rFonts w:ascii="Palatino Linotype" w:hAnsi="Palatino Linotype"/>
          <w:sz w:val="24"/>
          <w:szCs w:val="24"/>
        </w:rPr>
        <w:t>.</w:t>
      </w:r>
      <w:r w:rsidR="00267565">
        <w:rPr>
          <w:rFonts w:ascii="Palatino Linotype" w:hAnsi="Palatino Linotype"/>
          <w:sz w:val="24"/>
          <w:szCs w:val="24"/>
        </w:rPr>
        <w:t xml:space="preserve"> </w:t>
      </w:r>
      <w:r w:rsidR="000168E5">
        <w:rPr>
          <w:rFonts w:ascii="Palatino Linotype" w:hAnsi="Palatino Linotype"/>
          <w:sz w:val="24"/>
          <w:szCs w:val="24"/>
        </w:rPr>
        <w:t>In exploring the complexity of the contextual issues surrounding wheelchair use it became clear that to set a research question at the start of the research might limit all that was there from be</w:t>
      </w:r>
      <w:r w:rsidR="00064F3C">
        <w:rPr>
          <w:rFonts w:ascii="Palatino Linotype" w:hAnsi="Palatino Linotype"/>
          <w:sz w:val="24"/>
          <w:szCs w:val="24"/>
        </w:rPr>
        <w:t>ing</w:t>
      </w:r>
      <w:r w:rsidR="000168E5">
        <w:rPr>
          <w:rFonts w:ascii="Palatino Linotype" w:hAnsi="Palatino Linotype"/>
          <w:sz w:val="24"/>
          <w:szCs w:val="24"/>
        </w:rPr>
        <w:t xml:space="preserve"> revealed. </w:t>
      </w:r>
      <w:r w:rsidR="00267565">
        <w:rPr>
          <w:rFonts w:ascii="Palatino Linotype" w:hAnsi="Palatino Linotype"/>
          <w:sz w:val="24"/>
          <w:szCs w:val="24"/>
        </w:rPr>
        <w:t xml:space="preserve">The study </w:t>
      </w:r>
      <w:r w:rsidR="00267565">
        <w:rPr>
          <w:rFonts w:ascii="Palatino Linotype" w:hAnsi="Palatino Linotype"/>
          <w:sz w:val="24"/>
          <w:szCs w:val="24"/>
        </w:rPr>
        <w:lastRenderedPageBreak/>
        <w:t>was</w:t>
      </w:r>
      <w:r w:rsidR="00064F3C">
        <w:rPr>
          <w:rFonts w:ascii="Palatino Linotype" w:hAnsi="Palatino Linotype"/>
          <w:sz w:val="24"/>
          <w:szCs w:val="24"/>
        </w:rPr>
        <w:t>,</w:t>
      </w:r>
      <w:r w:rsidR="00267565">
        <w:rPr>
          <w:rFonts w:ascii="Palatino Linotype" w:hAnsi="Palatino Linotype"/>
          <w:sz w:val="24"/>
          <w:szCs w:val="24"/>
        </w:rPr>
        <w:t xml:space="preserve"> </w:t>
      </w:r>
      <w:r w:rsidR="000168E5">
        <w:rPr>
          <w:rFonts w:ascii="Palatino Linotype" w:hAnsi="Palatino Linotype"/>
          <w:sz w:val="24"/>
          <w:szCs w:val="24"/>
        </w:rPr>
        <w:t>therefore</w:t>
      </w:r>
      <w:r w:rsidR="00064F3C">
        <w:rPr>
          <w:rFonts w:ascii="Palatino Linotype" w:hAnsi="Palatino Linotype"/>
          <w:sz w:val="24"/>
          <w:szCs w:val="24"/>
        </w:rPr>
        <w:t>,</w:t>
      </w:r>
      <w:r w:rsidR="000168E5">
        <w:rPr>
          <w:rFonts w:ascii="Palatino Linotype" w:hAnsi="Palatino Linotype"/>
          <w:sz w:val="24"/>
          <w:szCs w:val="24"/>
        </w:rPr>
        <w:t xml:space="preserve"> </w:t>
      </w:r>
      <w:r w:rsidR="00267565">
        <w:rPr>
          <w:rFonts w:ascii="Palatino Linotype" w:hAnsi="Palatino Linotype"/>
          <w:sz w:val="24"/>
          <w:szCs w:val="24"/>
        </w:rPr>
        <w:t xml:space="preserve">designed to explore an area of interest, the experience of wheelchair use, in which there was a dearth of published research. </w:t>
      </w:r>
      <w:r w:rsidR="00064F3C">
        <w:rPr>
          <w:rFonts w:ascii="Palatino Linotype" w:hAnsi="Palatino Linotype"/>
          <w:sz w:val="24"/>
          <w:szCs w:val="24"/>
        </w:rPr>
        <w:t>By entering the field with no preconceptions I remained open to attending to all the concerns of the participants. T</w:t>
      </w:r>
      <w:r w:rsidR="000168E5">
        <w:rPr>
          <w:rFonts w:ascii="Palatino Linotype" w:hAnsi="Palatino Linotype"/>
          <w:sz w:val="24"/>
          <w:szCs w:val="24"/>
        </w:rPr>
        <w:t>his</w:t>
      </w:r>
      <w:r w:rsidR="00267565">
        <w:rPr>
          <w:rFonts w:ascii="Palatino Linotype" w:hAnsi="Palatino Linotype"/>
          <w:sz w:val="24"/>
          <w:szCs w:val="24"/>
        </w:rPr>
        <w:t xml:space="preserve"> is a topical subject </w:t>
      </w:r>
      <w:r w:rsidR="000168E5">
        <w:rPr>
          <w:rFonts w:ascii="Palatino Linotype" w:hAnsi="Palatino Linotype"/>
          <w:sz w:val="24"/>
          <w:szCs w:val="24"/>
        </w:rPr>
        <w:t xml:space="preserve">with </w:t>
      </w:r>
      <w:r w:rsidR="00267565">
        <w:rPr>
          <w:rFonts w:ascii="Palatino Linotype" w:hAnsi="Palatino Linotype"/>
          <w:sz w:val="24"/>
          <w:szCs w:val="24"/>
        </w:rPr>
        <w:t>reorganisation of statutory wheelchair provision in England and Wales pres</w:t>
      </w:r>
      <w:r w:rsidR="001B1639">
        <w:rPr>
          <w:rFonts w:ascii="Palatino Linotype" w:hAnsi="Palatino Linotype"/>
          <w:sz w:val="24"/>
          <w:szCs w:val="24"/>
        </w:rPr>
        <w:t>ently being explored</w:t>
      </w:r>
      <w:r w:rsidR="000168E5">
        <w:rPr>
          <w:rFonts w:ascii="Palatino Linotype" w:hAnsi="Palatino Linotype"/>
          <w:sz w:val="24"/>
          <w:szCs w:val="24"/>
        </w:rPr>
        <w:t xml:space="preserve"> </w:t>
      </w:r>
      <w:r w:rsidR="00064F3C">
        <w:rPr>
          <w:rFonts w:ascii="Palatino Linotype" w:hAnsi="Palatino Linotype"/>
          <w:sz w:val="24"/>
          <w:szCs w:val="24"/>
        </w:rPr>
        <w:t xml:space="preserve">and so </w:t>
      </w:r>
      <w:r w:rsidR="000168E5">
        <w:rPr>
          <w:rFonts w:ascii="Palatino Linotype" w:hAnsi="Palatino Linotype"/>
          <w:sz w:val="24"/>
          <w:szCs w:val="24"/>
        </w:rPr>
        <w:t xml:space="preserve">the study is timely. The suggestion is that wheelchair provision should be </w:t>
      </w:r>
      <w:r w:rsidR="001B1639">
        <w:rPr>
          <w:rFonts w:ascii="Palatino Linotype" w:hAnsi="Palatino Linotype"/>
          <w:sz w:val="24"/>
          <w:szCs w:val="24"/>
        </w:rPr>
        <w:t>mov</w:t>
      </w:r>
      <w:r w:rsidR="000168E5">
        <w:rPr>
          <w:rFonts w:ascii="Palatino Linotype" w:hAnsi="Palatino Linotype"/>
          <w:sz w:val="24"/>
          <w:szCs w:val="24"/>
        </w:rPr>
        <w:t>ed</w:t>
      </w:r>
      <w:r w:rsidR="001B1639">
        <w:rPr>
          <w:rFonts w:ascii="Palatino Linotype" w:hAnsi="Palatino Linotype"/>
          <w:sz w:val="24"/>
          <w:szCs w:val="24"/>
        </w:rPr>
        <w:t xml:space="preserve"> </w:t>
      </w:r>
      <w:r w:rsidR="00267565">
        <w:rPr>
          <w:rFonts w:ascii="Palatino Linotype" w:hAnsi="Palatino Linotype"/>
          <w:sz w:val="24"/>
          <w:szCs w:val="24"/>
        </w:rPr>
        <w:t xml:space="preserve">away from the NHS to social enterprise and the commercial sector. </w:t>
      </w:r>
      <w:r w:rsidR="001B1639">
        <w:rPr>
          <w:rFonts w:ascii="Palatino Linotype" w:hAnsi="Palatino Linotype"/>
          <w:sz w:val="24"/>
          <w:szCs w:val="24"/>
        </w:rPr>
        <w:t>Understanding the service users</w:t>
      </w:r>
      <w:r w:rsidR="000168E5">
        <w:rPr>
          <w:rFonts w:ascii="Palatino Linotype" w:hAnsi="Palatino Linotype"/>
          <w:sz w:val="24"/>
          <w:szCs w:val="24"/>
        </w:rPr>
        <w:t>’</w:t>
      </w:r>
      <w:r w:rsidR="001B1639">
        <w:rPr>
          <w:rFonts w:ascii="Palatino Linotype" w:hAnsi="Palatino Linotype"/>
          <w:sz w:val="24"/>
          <w:szCs w:val="24"/>
        </w:rPr>
        <w:t xml:space="preserve"> perspectives will be helpful in informing </w:t>
      </w:r>
      <w:r w:rsidR="000168E5">
        <w:rPr>
          <w:rFonts w:ascii="Palatino Linotype" w:hAnsi="Palatino Linotype"/>
          <w:sz w:val="24"/>
          <w:szCs w:val="24"/>
        </w:rPr>
        <w:t xml:space="preserve">decisions about changes to the supply process. </w:t>
      </w:r>
    </w:p>
    <w:p w:rsidR="00267565" w:rsidRDefault="000168E5" w:rsidP="00407573">
      <w:pPr>
        <w:spacing w:line="360" w:lineRule="auto"/>
        <w:jc w:val="both"/>
        <w:rPr>
          <w:rFonts w:ascii="Palatino Linotype" w:hAnsi="Palatino Linotype"/>
          <w:sz w:val="24"/>
          <w:szCs w:val="24"/>
        </w:rPr>
      </w:pPr>
      <w:r>
        <w:rPr>
          <w:rFonts w:ascii="Palatino Linotype" w:hAnsi="Palatino Linotype"/>
          <w:sz w:val="24"/>
          <w:szCs w:val="24"/>
        </w:rPr>
        <w:t>Patient experience is a current issue following advice from the Department of Health (2012) and i</w:t>
      </w:r>
      <w:r w:rsidR="00267565">
        <w:rPr>
          <w:rFonts w:ascii="Palatino Linotype" w:hAnsi="Palatino Linotype"/>
          <w:sz w:val="24"/>
          <w:szCs w:val="24"/>
        </w:rPr>
        <w:t xml:space="preserve">t is anticipated that the findings of this research will inform the debate when restructuring of supply processes are taking place by suggesting an alternative way of understanding wheelchair use. Those who are planning services in understanding wheelchair use from an alternative perspective may be able to improve the experience of wheelchair provision for the service users. </w:t>
      </w:r>
    </w:p>
    <w:p w:rsidR="000A36C2" w:rsidRPr="00EB4510" w:rsidRDefault="000A36C2" w:rsidP="00407573">
      <w:pPr>
        <w:pStyle w:val="Heading3"/>
        <w:jc w:val="both"/>
      </w:pPr>
      <w:bookmarkStart w:id="3" w:name="_Toc367703688"/>
      <w:r w:rsidRPr="00EB4510">
        <w:t>Chapter 3: Methodology</w:t>
      </w:r>
      <w:bookmarkEnd w:id="3"/>
    </w:p>
    <w:p w:rsidR="00267565" w:rsidRPr="00064F3C" w:rsidRDefault="000A36C2" w:rsidP="00407573">
      <w:pPr>
        <w:spacing w:line="360" w:lineRule="auto"/>
        <w:jc w:val="both"/>
        <w:rPr>
          <w:rFonts w:ascii="Palatino Linotype" w:hAnsi="Palatino Linotype"/>
          <w:sz w:val="24"/>
          <w:szCs w:val="24"/>
        </w:rPr>
      </w:pPr>
      <w:r w:rsidRPr="00EB4510">
        <w:rPr>
          <w:rFonts w:ascii="Palatino Linotype" w:hAnsi="Palatino Linotype"/>
          <w:sz w:val="24"/>
          <w:szCs w:val="24"/>
        </w:rPr>
        <w:t xml:space="preserve">This chapter sets the research within the theoretical framework that guided the study. The decisions that were made with regards to methodology in relation to the area of interest of the research are explained. </w:t>
      </w:r>
      <w:r w:rsidR="00267565">
        <w:rPr>
          <w:rFonts w:ascii="Palatino Linotype" w:hAnsi="Palatino Linotype"/>
          <w:sz w:val="24"/>
          <w:szCs w:val="24"/>
        </w:rPr>
        <w:t>The data were collected and understood using a symbolic interactionist perspective (</w:t>
      </w:r>
      <w:proofErr w:type="spellStart"/>
      <w:r w:rsidR="00267565">
        <w:rPr>
          <w:rFonts w:ascii="Palatino Linotype" w:hAnsi="Palatino Linotype"/>
          <w:sz w:val="24"/>
          <w:szCs w:val="24"/>
        </w:rPr>
        <w:t>Blumer</w:t>
      </w:r>
      <w:proofErr w:type="spellEnd"/>
      <w:r w:rsidR="00267565">
        <w:rPr>
          <w:rFonts w:ascii="Palatino Linotype" w:hAnsi="Palatino Linotype"/>
          <w:sz w:val="24"/>
          <w:szCs w:val="24"/>
        </w:rPr>
        <w:t xml:space="preserve">, 1969). Reality was considered as being formed in the minds of the participants of the study and developed through their experiences. The wheelchair was understood as having no innate meaning in itself. Each individual was </w:t>
      </w:r>
      <w:r w:rsidR="00064F3C">
        <w:rPr>
          <w:rFonts w:ascii="Palatino Linotype" w:hAnsi="Palatino Linotype"/>
          <w:sz w:val="24"/>
          <w:szCs w:val="24"/>
        </w:rPr>
        <w:t>thought</w:t>
      </w:r>
      <w:r w:rsidR="00267565">
        <w:rPr>
          <w:rFonts w:ascii="Palatino Linotype" w:hAnsi="Palatino Linotype"/>
          <w:sz w:val="24"/>
          <w:szCs w:val="24"/>
        </w:rPr>
        <w:t xml:space="preserve"> to create a symbolic meaning through interaction with others. All perspectives expressed were of the moment informed by experience</w:t>
      </w:r>
      <w:r w:rsidR="00064F3C">
        <w:rPr>
          <w:rFonts w:ascii="Palatino Linotype" w:hAnsi="Palatino Linotype"/>
          <w:sz w:val="24"/>
          <w:szCs w:val="24"/>
        </w:rPr>
        <w:t>,</w:t>
      </w:r>
      <w:r w:rsidR="00267565">
        <w:rPr>
          <w:rFonts w:ascii="Palatino Linotype" w:hAnsi="Palatino Linotype"/>
          <w:sz w:val="24"/>
          <w:szCs w:val="24"/>
        </w:rPr>
        <w:t xml:space="preserve"> time in history and culture and were subject to change. I joined the participants in their world and sitting beside them we co-constructed a </w:t>
      </w:r>
      <w:r w:rsidR="00267565" w:rsidRPr="00064F3C">
        <w:rPr>
          <w:rFonts w:ascii="Palatino Linotype" w:hAnsi="Palatino Linotype"/>
          <w:sz w:val="24"/>
          <w:szCs w:val="24"/>
        </w:rPr>
        <w:t xml:space="preserve">shared understanding of their perspectives of wheelchair use. </w:t>
      </w:r>
    </w:p>
    <w:p w:rsidR="00267565" w:rsidRDefault="00267565" w:rsidP="00407573">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A Classic Grounded Theory approach (Glaser and Strauss, 1967) </w:t>
      </w:r>
      <w:r w:rsidR="00690678">
        <w:rPr>
          <w:rFonts w:ascii="Palatino Linotype" w:hAnsi="Palatino Linotype"/>
          <w:sz w:val="24"/>
          <w:szCs w:val="24"/>
        </w:rPr>
        <w:t xml:space="preserve">to the research </w:t>
      </w:r>
      <w:r>
        <w:rPr>
          <w:rFonts w:ascii="Palatino Linotype" w:hAnsi="Palatino Linotype"/>
          <w:sz w:val="24"/>
          <w:szCs w:val="24"/>
        </w:rPr>
        <w:t xml:space="preserve">was considered </w:t>
      </w:r>
      <w:r w:rsidR="00690678">
        <w:rPr>
          <w:rFonts w:ascii="Palatino Linotype" w:hAnsi="Palatino Linotype"/>
          <w:sz w:val="24"/>
          <w:szCs w:val="24"/>
        </w:rPr>
        <w:t xml:space="preserve">most appropriate </w:t>
      </w:r>
      <w:r>
        <w:rPr>
          <w:rFonts w:ascii="Palatino Linotype" w:hAnsi="Palatino Linotype"/>
          <w:sz w:val="24"/>
          <w:szCs w:val="24"/>
        </w:rPr>
        <w:t xml:space="preserve">to provide the overarching theoretical framework </w:t>
      </w:r>
      <w:r w:rsidR="00690678">
        <w:rPr>
          <w:rFonts w:ascii="Palatino Linotype" w:hAnsi="Palatino Linotype"/>
          <w:sz w:val="24"/>
          <w:szCs w:val="24"/>
        </w:rPr>
        <w:t>for</w:t>
      </w:r>
      <w:r>
        <w:rPr>
          <w:rFonts w:ascii="Palatino Linotype" w:hAnsi="Palatino Linotype"/>
          <w:sz w:val="24"/>
          <w:szCs w:val="24"/>
        </w:rPr>
        <w:t xml:space="preserve"> this study</w:t>
      </w:r>
      <w:r w:rsidR="00690678">
        <w:rPr>
          <w:rFonts w:ascii="Palatino Linotype" w:hAnsi="Palatino Linotype"/>
          <w:sz w:val="24"/>
          <w:szCs w:val="24"/>
        </w:rPr>
        <w:t xml:space="preserve"> in that it allowed understanding to emerge from the participants</w:t>
      </w:r>
      <w:r w:rsidR="00064F3C">
        <w:rPr>
          <w:rFonts w:ascii="Palatino Linotype" w:hAnsi="Palatino Linotype"/>
          <w:sz w:val="24"/>
          <w:szCs w:val="24"/>
        </w:rPr>
        <w:t>’</w:t>
      </w:r>
      <w:r w:rsidR="00690678">
        <w:rPr>
          <w:rFonts w:ascii="Palatino Linotype" w:hAnsi="Palatino Linotype"/>
          <w:sz w:val="24"/>
          <w:szCs w:val="24"/>
        </w:rPr>
        <w:t xml:space="preserve"> narratives</w:t>
      </w:r>
      <w:r>
        <w:rPr>
          <w:rFonts w:ascii="Palatino Linotype" w:hAnsi="Palatino Linotype"/>
          <w:sz w:val="24"/>
          <w:szCs w:val="24"/>
        </w:rPr>
        <w:t xml:space="preserve">. </w:t>
      </w:r>
      <w:r w:rsidR="00DB19C1">
        <w:rPr>
          <w:rFonts w:ascii="Palatino Linotype" w:hAnsi="Palatino Linotype"/>
          <w:sz w:val="24"/>
          <w:szCs w:val="24"/>
        </w:rPr>
        <w:t>Since its inception</w:t>
      </w:r>
      <w:r w:rsidR="00064F3C">
        <w:rPr>
          <w:rFonts w:ascii="Palatino Linotype" w:hAnsi="Palatino Linotype"/>
          <w:sz w:val="24"/>
          <w:szCs w:val="24"/>
        </w:rPr>
        <w:t>,</w:t>
      </w:r>
      <w:r w:rsidR="00DB19C1">
        <w:rPr>
          <w:rFonts w:ascii="Palatino Linotype" w:hAnsi="Palatino Linotype"/>
          <w:sz w:val="24"/>
          <w:szCs w:val="24"/>
        </w:rPr>
        <w:t xml:space="preserve"> through repeated use worldwide</w:t>
      </w:r>
      <w:r w:rsidR="00064F3C">
        <w:rPr>
          <w:rFonts w:ascii="Palatino Linotype" w:hAnsi="Palatino Linotype"/>
          <w:sz w:val="24"/>
          <w:szCs w:val="24"/>
        </w:rPr>
        <w:t>,</w:t>
      </w:r>
      <w:r w:rsidR="00DB19C1">
        <w:rPr>
          <w:rFonts w:ascii="Palatino Linotype" w:hAnsi="Palatino Linotype"/>
          <w:sz w:val="24"/>
          <w:szCs w:val="24"/>
        </w:rPr>
        <w:t xml:space="preserve"> </w:t>
      </w:r>
      <w:r w:rsidR="00690678">
        <w:rPr>
          <w:rFonts w:ascii="Palatino Linotype" w:hAnsi="Palatino Linotype"/>
          <w:sz w:val="24"/>
          <w:szCs w:val="24"/>
        </w:rPr>
        <w:t xml:space="preserve">different variations of this </w:t>
      </w:r>
      <w:r w:rsidR="00064F3C">
        <w:rPr>
          <w:rFonts w:ascii="Palatino Linotype" w:hAnsi="Palatino Linotype"/>
          <w:sz w:val="24"/>
          <w:szCs w:val="24"/>
        </w:rPr>
        <w:t xml:space="preserve">classic </w:t>
      </w:r>
      <w:r w:rsidR="00690678">
        <w:rPr>
          <w:rFonts w:ascii="Palatino Linotype" w:hAnsi="Palatino Linotype"/>
          <w:sz w:val="24"/>
          <w:szCs w:val="24"/>
        </w:rPr>
        <w:t xml:space="preserve">approach </w:t>
      </w:r>
      <w:r w:rsidR="00DB19C1">
        <w:rPr>
          <w:rFonts w:ascii="Palatino Linotype" w:hAnsi="Palatino Linotype"/>
          <w:sz w:val="24"/>
          <w:szCs w:val="24"/>
        </w:rPr>
        <w:t xml:space="preserve">have been developed. These </w:t>
      </w:r>
      <w:r w:rsidR="00690678">
        <w:rPr>
          <w:rFonts w:ascii="Palatino Linotype" w:hAnsi="Palatino Linotype"/>
          <w:sz w:val="24"/>
          <w:szCs w:val="24"/>
        </w:rPr>
        <w:t xml:space="preserve">were explored </w:t>
      </w:r>
      <w:r w:rsidR="00064F3C">
        <w:rPr>
          <w:rFonts w:ascii="Palatino Linotype" w:hAnsi="Palatino Linotype"/>
          <w:sz w:val="24"/>
          <w:szCs w:val="24"/>
        </w:rPr>
        <w:t xml:space="preserve">before the decision was made to use </w:t>
      </w:r>
      <w:r>
        <w:rPr>
          <w:rFonts w:ascii="Palatino Linotype" w:hAnsi="Palatino Linotype"/>
          <w:sz w:val="24"/>
          <w:szCs w:val="24"/>
        </w:rPr>
        <w:t>a second generation of this methodology</w:t>
      </w:r>
      <w:r w:rsidR="00064F3C">
        <w:rPr>
          <w:rFonts w:ascii="Palatino Linotype" w:hAnsi="Palatino Linotype"/>
          <w:sz w:val="24"/>
          <w:szCs w:val="24"/>
        </w:rPr>
        <w:t xml:space="preserve"> (Morse et al</w:t>
      </w:r>
      <w:r w:rsidR="00690678">
        <w:rPr>
          <w:rFonts w:ascii="Palatino Linotype" w:hAnsi="Palatino Linotype"/>
          <w:sz w:val="24"/>
          <w:szCs w:val="24"/>
        </w:rPr>
        <w:t>, 2009)</w:t>
      </w:r>
      <w:r w:rsidR="00DB19C1">
        <w:rPr>
          <w:rFonts w:ascii="Palatino Linotype" w:hAnsi="Palatino Linotype"/>
          <w:sz w:val="24"/>
          <w:szCs w:val="24"/>
        </w:rPr>
        <w:t>,</w:t>
      </w:r>
      <w:r w:rsidR="00713927">
        <w:rPr>
          <w:rFonts w:ascii="Palatino Linotype" w:hAnsi="Palatino Linotype"/>
          <w:sz w:val="24"/>
          <w:szCs w:val="24"/>
        </w:rPr>
        <w:t xml:space="preserve"> Dimensional Analysis (</w:t>
      </w:r>
      <w:proofErr w:type="spellStart"/>
      <w:r w:rsidR="00713927">
        <w:rPr>
          <w:rFonts w:ascii="Palatino Linotype" w:hAnsi="Palatino Linotype"/>
          <w:sz w:val="24"/>
          <w:szCs w:val="24"/>
        </w:rPr>
        <w:t>Schatzman</w:t>
      </w:r>
      <w:proofErr w:type="spellEnd"/>
      <w:r w:rsidR="00713927">
        <w:rPr>
          <w:rFonts w:ascii="Palatino Linotype" w:hAnsi="Palatino Linotype"/>
          <w:sz w:val="24"/>
          <w:szCs w:val="24"/>
        </w:rPr>
        <w:t>, 1991)</w:t>
      </w:r>
      <w:r w:rsidR="00064F3C">
        <w:rPr>
          <w:rFonts w:ascii="Palatino Linotype" w:hAnsi="Palatino Linotype"/>
          <w:sz w:val="24"/>
          <w:szCs w:val="24"/>
        </w:rPr>
        <w:t xml:space="preserve">. </w:t>
      </w:r>
      <w:r w:rsidR="00DB19C1">
        <w:rPr>
          <w:rFonts w:ascii="Palatino Linotype" w:hAnsi="Palatino Linotype"/>
          <w:sz w:val="24"/>
          <w:szCs w:val="24"/>
        </w:rPr>
        <w:t xml:space="preserve">This methodology </w:t>
      </w:r>
      <w:r w:rsidR="00713927">
        <w:rPr>
          <w:rFonts w:ascii="Palatino Linotype" w:hAnsi="Palatino Linotype"/>
          <w:sz w:val="24"/>
          <w:szCs w:val="24"/>
        </w:rPr>
        <w:t>was selected</w:t>
      </w:r>
      <w:r w:rsidR="00690678">
        <w:rPr>
          <w:rFonts w:ascii="Palatino Linotype" w:hAnsi="Palatino Linotype"/>
          <w:sz w:val="24"/>
          <w:szCs w:val="24"/>
        </w:rPr>
        <w:t xml:space="preserve"> </w:t>
      </w:r>
      <w:r w:rsidR="00DB19C1">
        <w:rPr>
          <w:rFonts w:ascii="Palatino Linotype" w:hAnsi="Palatino Linotype"/>
          <w:sz w:val="24"/>
          <w:szCs w:val="24"/>
        </w:rPr>
        <w:t>as it</w:t>
      </w:r>
      <w:r w:rsidR="00690678">
        <w:rPr>
          <w:rFonts w:ascii="Palatino Linotype" w:hAnsi="Palatino Linotype"/>
          <w:sz w:val="24"/>
          <w:szCs w:val="24"/>
        </w:rPr>
        <w:t xml:space="preserve"> provided a structured framework, akin to naturally learned decision making, for the novice researcher to follow.</w:t>
      </w:r>
      <w:r w:rsidR="00DB19C1">
        <w:rPr>
          <w:rFonts w:ascii="Palatino Linotype" w:hAnsi="Palatino Linotype"/>
          <w:sz w:val="24"/>
          <w:szCs w:val="24"/>
        </w:rPr>
        <w:t xml:space="preserve"> The chapter describes the stages of Dimensional Analysis and then compares some aspects</w:t>
      </w:r>
      <w:r w:rsidR="00064F3C">
        <w:rPr>
          <w:rFonts w:ascii="Palatino Linotype" w:hAnsi="Palatino Linotype"/>
          <w:sz w:val="24"/>
          <w:szCs w:val="24"/>
        </w:rPr>
        <w:t xml:space="preserve"> of this research with Classic Grounded Theory M</w:t>
      </w:r>
      <w:r w:rsidR="00DB19C1">
        <w:rPr>
          <w:rFonts w:ascii="Palatino Linotype" w:hAnsi="Palatino Linotype"/>
          <w:sz w:val="24"/>
          <w:szCs w:val="24"/>
        </w:rPr>
        <w:t>ethod.</w:t>
      </w:r>
    </w:p>
    <w:p w:rsidR="000A36C2" w:rsidRPr="00EB4510" w:rsidRDefault="00DB19C1" w:rsidP="00407573">
      <w:pPr>
        <w:spacing w:line="360" w:lineRule="auto"/>
        <w:jc w:val="both"/>
        <w:rPr>
          <w:rFonts w:ascii="Palatino Linotype" w:hAnsi="Palatino Linotype"/>
          <w:sz w:val="24"/>
          <w:szCs w:val="24"/>
        </w:rPr>
      </w:pPr>
      <w:r>
        <w:rPr>
          <w:rFonts w:ascii="Palatino Linotype" w:hAnsi="Palatino Linotype"/>
          <w:sz w:val="24"/>
          <w:szCs w:val="24"/>
        </w:rPr>
        <w:t>Researcher bias is a factor in a study so closely related to the researcher’s occupational area of interest. The chapter continues by exploring how strateg</w:t>
      </w:r>
      <w:r w:rsidR="000A36C2" w:rsidRPr="00EB4510">
        <w:rPr>
          <w:rFonts w:ascii="Palatino Linotype" w:hAnsi="Palatino Linotype"/>
          <w:sz w:val="24"/>
          <w:szCs w:val="24"/>
        </w:rPr>
        <w:t>ies to ensure the trustworthiness and authenticity</w:t>
      </w:r>
      <w:r>
        <w:rPr>
          <w:rFonts w:ascii="Palatino Linotype" w:hAnsi="Palatino Linotype"/>
          <w:sz w:val="24"/>
          <w:szCs w:val="24"/>
        </w:rPr>
        <w:t xml:space="preserve"> of this research were used.</w:t>
      </w:r>
      <w:r w:rsidR="000A36C2" w:rsidRPr="00EB4510">
        <w:rPr>
          <w:rFonts w:ascii="Palatino Linotype" w:hAnsi="Palatino Linotype"/>
          <w:sz w:val="24"/>
          <w:szCs w:val="24"/>
        </w:rPr>
        <w:t xml:space="preserve">  </w:t>
      </w:r>
    </w:p>
    <w:p w:rsidR="000A36C2" w:rsidRPr="00EB4510" w:rsidRDefault="000A36C2" w:rsidP="00407573">
      <w:pPr>
        <w:pStyle w:val="Heading3"/>
        <w:jc w:val="both"/>
      </w:pPr>
      <w:bookmarkStart w:id="4" w:name="_Toc367703689"/>
      <w:r w:rsidRPr="00EB4510">
        <w:t>Chapter 4: Methods</w:t>
      </w:r>
      <w:bookmarkEnd w:id="4"/>
      <w:r w:rsidRPr="00EB4510">
        <w:t xml:space="preserve"> </w:t>
      </w:r>
    </w:p>
    <w:p w:rsidR="00612B8D" w:rsidRDefault="000A36C2" w:rsidP="00407573">
      <w:pPr>
        <w:spacing w:line="360" w:lineRule="auto"/>
        <w:jc w:val="both"/>
        <w:rPr>
          <w:rFonts w:ascii="Palatino Linotype" w:hAnsi="Palatino Linotype"/>
          <w:sz w:val="24"/>
          <w:szCs w:val="24"/>
        </w:rPr>
      </w:pPr>
      <w:r w:rsidRPr="00EB4510">
        <w:rPr>
          <w:rFonts w:ascii="Palatino Linotype" w:hAnsi="Palatino Linotype"/>
          <w:sz w:val="24"/>
          <w:szCs w:val="24"/>
        </w:rPr>
        <w:t xml:space="preserve">This chapter explains the decisions that were made regarding the design of the study, </w:t>
      </w:r>
      <w:r w:rsidR="004B25AC">
        <w:rPr>
          <w:rFonts w:ascii="Palatino Linotype" w:hAnsi="Palatino Linotype"/>
          <w:sz w:val="24"/>
          <w:szCs w:val="24"/>
        </w:rPr>
        <w:t>the researcher’s relationship with the</w:t>
      </w:r>
      <w:r w:rsidR="00064F3C">
        <w:rPr>
          <w:rFonts w:ascii="Palatino Linotype" w:hAnsi="Palatino Linotype"/>
          <w:sz w:val="24"/>
          <w:szCs w:val="24"/>
        </w:rPr>
        <w:t xml:space="preserve"> participants and </w:t>
      </w:r>
      <w:r w:rsidR="00612B8D">
        <w:rPr>
          <w:rFonts w:ascii="Palatino Linotype" w:hAnsi="Palatino Linotype"/>
          <w:sz w:val="24"/>
          <w:szCs w:val="24"/>
        </w:rPr>
        <w:t xml:space="preserve">their </w:t>
      </w:r>
      <w:r w:rsidR="00064F3C">
        <w:rPr>
          <w:rFonts w:ascii="Palatino Linotype" w:hAnsi="Palatino Linotype"/>
          <w:sz w:val="24"/>
          <w:szCs w:val="24"/>
        </w:rPr>
        <w:t>recruitment</w:t>
      </w:r>
      <w:r w:rsidRPr="00EB4510">
        <w:rPr>
          <w:rFonts w:ascii="Palatino Linotype" w:hAnsi="Palatino Linotype"/>
          <w:sz w:val="24"/>
          <w:szCs w:val="24"/>
        </w:rPr>
        <w:t xml:space="preserve">, data collection and analysis. </w:t>
      </w:r>
    </w:p>
    <w:p w:rsidR="00612B8D" w:rsidRDefault="00612B8D" w:rsidP="00407573">
      <w:pPr>
        <w:spacing w:line="360" w:lineRule="auto"/>
        <w:jc w:val="both"/>
        <w:rPr>
          <w:rFonts w:ascii="Palatino Linotype" w:hAnsi="Palatino Linotype"/>
          <w:sz w:val="24"/>
          <w:szCs w:val="24"/>
        </w:rPr>
      </w:pPr>
      <w:r>
        <w:rPr>
          <w:rFonts w:ascii="Palatino Linotype" w:hAnsi="Palatino Linotype"/>
          <w:sz w:val="24"/>
          <w:szCs w:val="24"/>
        </w:rPr>
        <w:t xml:space="preserve">Ten permanent, fulltime wheelchair users took part in in-depth interviews with the researcher. These lasted from 1-2 hours and were wide ranging conversations that were led by the concerns of the participants. They took place at a time and venue of the participants choosing and were digitally recorded and transcribed on completion. They were initiated by the request, </w:t>
      </w:r>
    </w:p>
    <w:p w:rsidR="00612B8D" w:rsidRPr="00612B8D" w:rsidRDefault="00612B8D" w:rsidP="00407573">
      <w:pPr>
        <w:spacing w:line="360" w:lineRule="auto"/>
        <w:ind w:firstLine="720"/>
        <w:jc w:val="both"/>
        <w:rPr>
          <w:rFonts w:ascii="Palatino Linotype" w:hAnsi="Palatino Linotype"/>
          <w:i/>
          <w:sz w:val="24"/>
          <w:szCs w:val="24"/>
        </w:rPr>
      </w:pPr>
      <w:r>
        <w:rPr>
          <w:rFonts w:ascii="Palatino Linotype" w:hAnsi="Palatino Linotype"/>
          <w:i/>
          <w:sz w:val="24"/>
          <w:szCs w:val="24"/>
        </w:rPr>
        <w:t>Please tell me about your life as a wheelchair user?</w:t>
      </w:r>
    </w:p>
    <w:p w:rsidR="004B25AC" w:rsidRDefault="000A36C2" w:rsidP="00407573">
      <w:pPr>
        <w:spacing w:line="360" w:lineRule="auto"/>
        <w:jc w:val="both"/>
        <w:rPr>
          <w:rFonts w:ascii="Palatino Linotype" w:hAnsi="Palatino Linotype"/>
          <w:sz w:val="24"/>
          <w:szCs w:val="24"/>
        </w:rPr>
      </w:pPr>
      <w:r w:rsidRPr="00EB4510">
        <w:rPr>
          <w:rFonts w:ascii="Palatino Linotype" w:hAnsi="Palatino Linotype"/>
          <w:sz w:val="24"/>
          <w:szCs w:val="24"/>
        </w:rPr>
        <w:t xml:space="preserve">Ethical issues relating to the research are addressed. This includes </w:t>
      </w:r>
      <w:r w:rsidR="00F26B77">
        <w:rPr>
          <w:rFonts w:ascii="Palatino Linotype" w:hAnsi="Palatino Linotype"/>
          <w:sz w:val="24"/>
          <w:szCs w:val="24"/>
        </w:rPr>
        <w:t>permission</w:t>
      </w:r>
      <w:r w:rsidR="004B25AC">
        <w:rPr>
          <w:rFonts w:ascii="Palatino Linotype" w:hAnsi="Palatino Linotype"/>
          <w:sz w:val="24"/>
          <w:szCs w:val="24"/>
        </w:rPr>
        <w:t xml:space="preserve"> from Ethics Committees</w:t>
      </w:r>
      <w:r w:rsidR="00F26B77">
        <w:rPr>
          <w:rFonts w:ascii="Palatino Linotype" w:hAnsi="Palatino Linotype"/>
          <w:sz w:val="24"/>
          <w:szCs w:val="24"/>
        </w:rPr>
        <w:t>, the place of anony</w:t>
      </w:r>
      <w:r w:rsidRPr="00EB4510">
        <w:rPr>
          <w:rFonts w:ascii="Palatino Linotype" w:hAnsi="Palatino Linotype"/>
          <w:sz w:val="24"/>
          <w:szCs w:val="24"/>
        </w:rPr>
        <w:t xml:space="preserve">mity and consent in the research and strategies </w:t>
      </w:r>
      <w:r w:rsidR="004B25AC">
        <w:rPr>
          <w:rFonts w:ascii="Palatino Linotype" w:hAnsi="Palatino Linotype"/>
          <w:sz w:val="24"/>
          <w:szCs w:val="24"/>
        </w:rPr>
        <w:lastRenderedPageBreak/>
        <w:t xml:space="preserve">that were </w:t>
      </w:r>
      <w:r w:rsidRPr="00EB4510">
        <w:rPr>
          <w:rFonts w:ascii="Palatino Linotype" w:hAnsi="Palatino Linotype"/>
          <w:sz w:val="24"/>
          <w:szCs w:val="24"/>
        </w:rPr>
        <w:t xml:space="preserve">used to enhance auditability and demonstrate reliability to the reader of the thesis. </w:t>
      </w:r>
    </w:p>
    <w:p w:rsidR="000A36C2" w:rsidRPr="00EB4510" w:rsidRDefault="004B25AC" w:rsidP="00407573">
      <w:pPr>
        <w:spacing w:line="360" w:lineRule="auto"/>
        <w:jc w:val="both"/>
        <w:rPr>
          <w:rFonts w:ascii="Palatino Linotype" w:hAnsi="Palatino Linotype"/>
          <w:sz w:val="24"/>
          <w:szCs w:val="24"/>
        </w:rPr>
      </w:pPr>
      <w:r>
        <w:rPr>
          <w:rFonts w:ascii="Palatino Linotype" w:hAnsi="Palatino Linotype"/>
          <w:sz w:val="24"/>
          <w:szCs w:val="24"/>
        </w:rPr>
        <w:t>The chapter then</w:t>
      </w:r>
      <w:r w:rsidR="000A36C2" w:rsidRPr="00EB4510">
        <w:rPr>
          <w:rFonts w:ascii="Palatino Linotype" w:hAnsi="Palatino Linotype"/>
          <w:sz w:val="24"/>
          <w:szCs w:val="24"/>
        </w:rPr>
        <w:t xml:space="preserve"> explains how Dimensional Analysis was used in the study </w:t>
      </w:r>
      <w:r>
        <w:rPr>
          <w:rFonts w:ascii="Palatino Linotype" w:hAnsi="Palatino Linotype"/>
          <w:sz w:val="24"/>
          <w:szCs w:val="24"/>
        </w:rPr>
        <w:t>with examples of how the stages were implemented</w:t>
      </w:r>
      <w:r w:rsidR="00612B8D">
        <w:rPr>
          <w:rFonts w:ascii="Palatino Linotype" w:hAnsi="Palatino Linotype"/>
          <w:sz w:val="24"/>
          <w:szCs w:val="24"/>
        </w:rPr>
        <w:t>. An</w:t>
      </w:r>
      <w:r w:rsidR="000A36C2" w:rsidRPr="00EB4510">
        <w:rPr>
          <w:rFonts w:ascii="Palatino Linotype" w:hAnsi="Palatino Linotype"/>
          <w:sz w:val="24"/>
          <w:szCs w:val="24"/>
        </w:rPr>
        <w:t xml:space="preserve"> explanatory matrix emerge</w:t>
      </w:r>
      <w:r w:rsidR="00612B8D">
        <w:rPr>
          <w:rFonts w:ascii="Palatino Linotype" w:hAnsi="Palatino Linotype"/>
          <w:sz w:val="24"/>
          <w:szCs w:val="24"/>
        </w:rPr>
        <w:t>d</w:t>
      </w:r>
      <w:r w:rsidR="000A36C2" w:rsidRPr="00EB4510">
        <w:rPr>
          <w:rFonts w:ascii="Palatino Linotype" w:hAnsi="Palatino Linotype"/>
          <w:sz w:val="24"/>
          <w:szCs w:val="24"/>
        </w:rPr>
        <w:t xml:space="preserve"> from the data </w:t>
      </w:r>
      <w:r w:rsidR="00612B8D">
        <w:rPr>
          <w:rFonts w:ascii="Palatino Linotype" w:hAnsi="Palatino Linotype"/>
          <w:sz w:val="24"/>
          <w:szCs w:val="24"/>
        </w:rPr>
        <w:t xml:space="preserve">and this </w:t>
      </w:r>
      <w:r w:rsidR="000A36C2" w:rsidRPr="00EB4510">
        <w:rPr>
          <w:rFonts w:ascii="Palatino Linotype" w:hAnsi="Palatino Linotype"/>
          <w:sz w:val="24"/>
          <w:szCs w:val="24"/>
        </w:rPr>
        <w:t xml:space="preserve">was used as </w:t>
      </w:r>
      <w:r w:rsidR="00EC51B9">
        <w:rPr>
          <w:rFonts w:ascii="Palatino Linotype" w:hAnsi="Palatino Linotype"/>
          <w:sz w:val="24"/>
          <w:szCs w:val="24"/>
        </w:rPr>
        <w:t>the</w:t>
      </w:r>
      <w:r w:rsidR="000A36C2" w:rsidRPr="00EB4510">
        <w:rPr>
          <w:rFonts w:ascii="Palatino Linotype" w:hAnsi="Palatino Linotype"/>
          <w:sz w:val="24"/>
          <w:szCs w:val="24"/>
        </w:rPr>
        <w:t xml:space="preserve"> foundation to the theory of accepting wheelchair use </w:t>
      </w:r>
      <w:r>
        <w:rPr>
          <w:rFonts w:ascii="Palatino Linotype" w:hAnsi="Palatino Linotype"/>
          <w:sz w:val="24"/>
          <w:szCs w:val="24"/>
        </w:rPr>
        <w:t xml:space="preserve">that is </w:t>
      </w:r>
      <w:r w:rsidR="000A36C2" w:rsidRPr="00EB4510">
        <w:rPr>
          <w:rFonts w:ascii="Palatino Linotype" w:hAnsi="Palatino Linotype"/>
          <w:sz w:val="24"/>
          <w:szCs w:val="24"/>
        </w:rPr>
        <w:t>presented in Chapter 6.</w:t>
      </w:r>
      <w:r>
        <w:rPr>
          <w:rFonts w:ascii="Palatino Linotype" w:hAnsi="Palatino Linotype"/>
          <w:sz w:val="24"/>
          <w:szCs w:val="24"/>
        </w:rPr>
        <w:t xml:space="preserve"> Finally</w:t>
      </w:r>
      <w:r w:rsidR="00460B11">
        <w:rPr>
          <w:rFonts w:ascii="Palatino Linotype" w:hAnsi="Palatino Linotype"/>
          <w:sz w:val="24"/>
          <w:szCs w:val="24"/>
        </w:rPr>
        <w:t>, writing and theoretical sufficiency are addressed.</w:t>
      </w:r>
      <w:r>
        <w:rPr>
          <w:rFonts w:ascii="Palatino Linotype" w:hAnsi="Palatino Linotype"/>
          <w:sz w:val="24"/>
          <w:szCs w:val="24"/>
        </w:rPr>
        <w:t xml:space="preserve"> </w:t>
      </w:r>
    </w:p>
    <w:p w:rsidR="000A36C2" w:rsidRPr="00EB4510" w:rsidRDefault="000A36C2" w:rsidP="00407573">
      <w:pPr>
        <w:pStyle w:val="Heading3"/>
        <w:jc w:val="both"/>
      </w:pPr>
      <w:bookmarkStart w:id="5" w:name="_Toc367703690"/>
      <w:r w:rsidRPr="00EB4510">
        <w:t>Chapter 5: Participant profiles</w:t>
      </w:r>
      <w:bookmarkEnd w:id="5"/>
    </w:p>
    <w:p w:rsidR="000A36C2" w:rsidRPr="00EB4510" w:rsidRDefault="000A36C2" w:rsidP="00407573">
      <w:pPr>
        <w:spacing w:line="360" w:lineRule="auto"/>
        <w:jc w:val="both"/>
        <w:rPr>
          <w:rFonts w:ascii="Palatino Linotype" w:hAnsi="Palatino Linotype"/>
          <w:sz w:val="24"/>
          <w:szCs w:val="24"/>
        </w:rPr>
      </w:pPr>
      <w:r w:rsidRPr="00EB4510">
        <w:rPr>
          <w:rFonts w:ascii="Palatino Linotype" w:hAnsi="Palatino Linotype"/>
          <w:sz w:val="24"/>
          <w:szCs w:val="24"/>
        </w:rPr>
        <w:t xml:space="preserve">This chapter gives an overview of the participants of the study. It is intended as background information that will enable the reader to form their own impressions of the world of each of the participants. This was considered to be important in a </w:t>
      </w:r>
      <w:r w:rsidR="00612B8D">
        <w:rPr>
          <w:rFonts w:ascii="Palatino Linotype" w:hAnsi="Palatino Linotype"/>
          <w:sz w:val="24"/>
          <w:szCs w:val="24"/>
        </w:rPr>
        <w:t>study of this type that explored</w:t>
      </w:r>
      <w:r w:rsidRPr="00EB4510">
        <w:rPr>
          <w:rFonts w:ascii="Palatino Linotype" w:hAnsi="Palatino Linotype"/>
          <w:sz w:val="24"/>
          <w:szCs w:val="24"/>
        </w:rPr>
        <w:t xml:space="preserve"> the perspectives of ten different wheelchair users. It also sets out the participants socio-biographical data collected at the sta</w:t>
      </w:r>
      <w:r w:rsidR="00460B11">
        <w:rPr>
          <w:rFonts w:ascii="Palatino Linotype" w:hAnsi="Palatino Linotype"/>
          <w:sz w:val="24"/>
          <w:szCs w:val="24"/>
        </w:rPr>
        <w:t xml:space="preserve">rt of my interactions with them presented </w:t>
      </w:r>
      <w:r w:rsidR="00EC51B9">
        <w:rPr>
          <w:rFonts w:ascii="Palatino Linotype" w:hAnsi="Palatino Linotype"/>
          <w:sz w:val="24"/>
          <w:szCs w:val="24"/>
        </w:rPr>
        <w:t>as</w:t>
      </w:r>
      <w:r w:rsidR="00460B11">
        <w:rPr>
          <w:rFonts w:ascii="Palatino Linotype" w:hAnsi="Palatino Linotype"/>
          <w:sz w:val="24"/>
          <w:szCs w:val="24"/>
        </w:rPr>
        <w:t xml:space="preserve"> Table</w:t>
      </w:r>
      <w:r w:rsidR="00EC51B9">
        <w:rPr>
          <w:rFonts w:ascii="Palatino Linotype" w:hAnsi="Palatino Linotype"/>
          <w:sz w:val="24"/>
          <w:szCs w:val="24"/>
        </w:rPr>
        <w:t>s</w:t>
      </w:r>
      <w:r w:rsidR="00460B11">
        <w:rPr>
          <w:rFonts w:ascii="Palatino Linotype" w:hAnsi="Palatino Linotype"/>
          <w:sz w:val="24"/>
          <w:szCs w:val="24"/>
        </w:rPr>
        <w:t xml:space="preserve"> </w:t>
      </w:r>
      <w:r w:rsidR="00EC51B9">
        <w:rPr>
          <w:rFonts w:ascii="Palatino Linotype" w:hAnsi="Palatino Linotype"/>
          <w:sz w:val="24"/>
          <w:szCs w:val="24"/>
        </w:rPr>
        <w:t xml:space="preserve">that may be referred to and assist </w:t>
      </w:r>
      <w:r w:rsidR="00460B11">
        <w:rPr>
          <w:rFonts w:ascii="Palatino Linotype" w:hAnsi="Palatino Linotype"/>
          <w:sz w:val="24"/>
          <w:szCs w:val="24"/>
        </w:rPr>
        <w:t>the reader when addressing the detailed findings that follow</w:t>
      </w:r>
      <w:r w:rsidR="00EC51B9">
        <w:rPr>
          <w:rFonts w:ascii="Palatino Linotype" w:hAnsi="Palatino Linotype"/>
          <w:sz w:val="24"/>
          <w:szCs w:val="24"/>
        </w:rPr>
        <w:t>.</w:t>
      </w:r>
    </w:p>
    <w:p w:rsidR="000A36C2" w:rsidRPr="00EB4510" w:rsidRDefault="000A36C2" w:rsidP="00407573">
      <w:pPr>
        <w:pStyle w:val="Heading3"/>
        <w:jc w:val="both"/>
      </w:pPr>
      <w:bookmarkStart w:id="6" w:name="_Toc367703691"/>
      <w:r w:rsidRPr="00EB4510">
        <w:t>Chapter 6: Findings</w:t>
      </w:r>
      <w:bookmarkEnd w:id="6"/>
    </w:p>
    <w:p w:rsidR="00CB48A8" w:rsidRDefault="00460B11" w:rsidP="00407573">
      <w:pPr>
        <w:spacing w:line="360" w:lineRule="auto"/>
        <w:jc w:val="both"/>
        <w:rPr>
          <w:rFonts w:ascii="Palatino Linotype" w:hAnsi="Palatino Linotype"/>
          <w:sz w:val="24"/>
          <w:szCs w:val="24"/>
        </w:rPr>
      </w:pPr>
      <w:r>
        <w:rPr>
          <w:rFonts w:ascii="Palatino Linotype" w:hAnsi="Palatino Linotype"/>
          <w:sz w:val="24"/>
          <w:szCs w:val="24"/>
        </w:rPr>
        <w:t>This chapter presented</w:t>
      </w:r>
      <w:r w:rsidR="000A36C2" w:rsidRPr="00EB4510">
        <w:rPr>
          <w:rFonts w:ascii="Palatino Linotype" w:hAnsi="Palatino Linotype"/>
          <w:sz w:val="24"/>
          <w:szCs w:val="24"/>
        </w:rPr>
        <w:t xml:space="preserve"> the findings of the data analysis. </w:t>
      </w:r>
      <w:r>
        <w:rPr>
          <w:rFonts w:ascii="Palatino Linotype" w:hAnsi="Palatino Linotype"/>
          <w:sz w:val="24"/>
          <w:szCs w:val="24"/>
        </w:rPr>
        <w:t xml:space="preserve">Initially, the explanatory matrix of the </w:t>
      </w:r>
      <w:r w:rsidR="00EC51B9">
        <w:rPr>
          <w:rFonts w:ascii="Palatino Linotype" w:hAnsi="Palatino Linotype"/>
          <w:sz w:val="24"/>
          <w:szCs w:val="24"/>
        </w:rPr>
        <w:t xml:space="preserve">social process formed from the </w:t>
      </w:r>
      <w:r>
        <w:rPr>
          <w:rFonts w:ascii="Palatino Linotype" w:hAnsi="Palatino Linotype"/>
          <w:sz w:val="24"/>
          <w:szCs w:val="24"/>
        </w:rPr>
        <w:t xml:space="preserve">dimensions that emerged </w:t>
      </w:r>
      <w:r w:rsidR="00EC51B9">
        <w:rPr>
          <w:rFonts w:ascii="Palatino Linotype" w:hAnsi="Palatino Linotype"/>
          <w:sz w:val="24"/>
          <w:szCs w:val="24"/>
        </w:rPr>
        <w:t>i</w:t>
      </w:r>
      <w:r>
        <w:rPr>
          <w:rFonts w:ascii="Palatino Linotype" w:hAnsi="Palatino Linotype"/>
          <w:sz w:val="24"/>
          <w:szCs w:val="24"/>
        </w:rPr>
        <w:t xml:space="preserve">s presented. </w:t>
      </w:r>
      <w:r w:rsidR="00CB48A8">
        <w:rPr>
          <w:rFonts w:ascii="Palatino Linotype" w:hAnsi="Palatino Linotype"/>
          <w:sz w:val="24"/>
          <w:szCs w:val="24"/>
        </w:rPr>
        <w:t>The data were</w:t>
      </w:r>
      <w:r>
        <w:rPr>
          <w:rFonts w:ascii="Palatino Linotype" w:hAnsi="Palatino Linotype"/>
          <w:sz w:val="24"/>
          <w:szCs w:val="24"/>
        </w:rPr>
        <w:t xml:space="preserve"> understood as describing a social proc</w:t>
      </w:r>
      <w:r w:rsidR="00CB48A8">
        <w:rPr>
          <w:rFonts w:ascii="Palatino Linotype" w:hAnsi="Palatino Linotype"/>
          <w:sz w:val="24"/>
          <w:szCs w:val="24"/>
        </w:rPr>
        <w:t xml:space="preserve">ess of accepting wheelchair use which is </w:t>
      </w:r>
      <w:r w:rsidR="000A36C2" w:rsidRPr="00EB4510">
        <w:rPr>
          <w:rFonts w:ascii="Palatino Linotype" w:hAnsi="Palatino Linotype"/>
          <w:sz w:val="24"/>
          <w:szCs w:val="24"/>
        </w:rPr>
        <w:t xml:space="preserve">presented as a phased </w:t>
      </w:r>
      <w:r w:rsidR="00EC51B9">
        <w:rPr>
          <w:rFonts w:ascii="Palatino Linotype" w:hAnsi="Palatino Linotype"/>
          <w:sz w:val="24"/>
          <w:szCs w:val="24"/>
        </w:rPr>
        <w:t>transition from walking to wheelchair use</w:t>
      </w:r>
      <w:r w:rsidR="00CB48A8">
        <w:rPr>
          <w:rFonts w:ascii="Palatino Linotype" w:hAnsi="Palatino Linotype"/>
          <w:sz w:val="24"/>
          <w:szCs w:val="24"/>
        </w:rPr>
        <w:t>.</w:t>
      </w:r>
      <w:r w:rsidR="000A36C2" w:rsidRPr="00EB4510">
        <w:rPr>
          <w:rFonts w:ascii="Palatino Linotype" w:hAnsi="Palatino Linotype"/>
          <w:sz w:val="24"/>
          <w:szCs w:val="24"/>
        </w:rPr>
        <w:t xml:space="preserve"> The stages of this process are explained </w:t>
      </w:r>
      <w:r>
        <w:rPr>
          <w:rFonts w:ascii="Palatino Linotype" w:hAnsi="Palatino Linotype"/>
          <w:sz w:val="24"/>
          <w:szCs w:val="24"/>
        </w:rPr>
        <w:t>as becoming, embracing and being</w:t>
      </w:r>
      <w:r w:rsidR="00CB48A8">
        <w:rPr>
          <w:rFonts w:ascii="Palatino Linotype" w:hAnsi="Palatino Linotype"/>
          <w:sz w:val="24"/>
          <w:szCs w:val="24"/>
        </w:rPr>
        <w:t xml:space="preserve">. Each stage is </w:t>
      </w:r>
      <w:r>
        <w:rPr>
          <w:rFonts w:ascii="Palatino Linotype" w:hAnsi="Palatino Linotype"/>
          <w:sz w:val="24"/>
          <w:szCs w:val="24"/>
        </w:rPr>
        <w:t xml:space="preserve">modified for </w:t>
      </w:r>
      <w:r w:rsidR="00CB48A8">
        <w:rPr>
          <w:rFonts w:ascii="Palatino Linotype" w:hAnsi="Palatino Linotype"/>
          <w:sz w:val="24"/>
          <w:szCs w:val="24"/>
        </w:rPr>
        <w:t>the</w:t>
      </w:r>
      <w:r>
        <w:rPr>
          <w:rFonts w:ascii="Palatino Linotype" w:hAnsi="Palatino Linotype"/>
          <w:sz w:val="24"/>
          <w:szCs w:val="24"/>
        </w:rPr>
        <w:t xml:space="preserve"> individual by </w:t>
      </w:r>
      <w:r w:rsidR="00CB48A8">
        <w:rPr>
          <w:rFonts w:ascii="Palatino Linotype" w:hAnsi="Palatino Linotype"/>
          <w:sz w:val="24"/>
          <w:szCs w:val="24"/>
        </w:rPr>
        <w:t>their contextual</w:t>
      </w:r>
      <w:r w:rsidR="000A36C2" w:rsidRPr="00EB4510">
        <w:rPr>
          <w:rFonts w:ascii="Palatino Linotype" w:hAnsi="Palatino Linotype"/>
          <w:sz w:val="24"/>
          <w:szCs w:val="24"/>
        </w:rPr>
        <w:t xml:space="preserve"> conditions</w:t>
      </w:r>
      <w:r w:rsidR="00CB48A8">
        <w:rPr>
          <w:rFonts w:ascii="Palatino Linotype" w:hAnsi="Palatino Linotype"/>
          <w:sz w:val="24"/>
          <w:szCs w:val="24"/>
        </w:rPr>
        <w:t>.</w:t>
      </w:r>
      <w:r w:rsidR="000A36C2" w:rsidRPr="00EB4510">
        <w:rPr>
          <w:rFonts w:ascii="Palatino Linotype" w:hAnsi="Palatino Linotype"/>
          <w:sz w:val="24"/>
          <w:szCs w:val="24"/>
        </w:rPr>
        <w:t xml:space="preserve"> </w:t>
      </w:r>
      <w:r w:rsidR="00CB48A8">
        <w:rPr>
          <w:rFonts w:ascii="Palatino Linotype" w:hAnsi="Palatino Linotype"/>
          <w:sz w:val="24"/>
          <w:szCs w:val="24"/>
        </w:rPr>
        <w:t>The individual’s level of independence and autonomy was found to be changed by their progress through the model that was developed.</w:t>
      </w:r>
    </w:p>
    <w:p w:rsidR="00EC51B9" w:rsidRDefault="00CB48A8" w:rsidP="00407573">
      <w:pPr>
        <w:spacing w:line="360" w:lineRule="auto"/>
        <w:jc w:val="both"/>
        <w:rPr>
          <w:rFonts w:ascii="Palatino Linotype" w:hAnsi="Palatino Linotype"/>
          <w:sz w:val="24"/>
          <w:szCs w:val="24"/>
        </w:rPr>
      </w:pPr>
      <w:r>
        <w:rPr>
          <w:rFonts w:ascii="Palatino Linotype" w:hAnsi="Palatino Linotype"/>
          <w:sz w:val="24"/>
          <w:szCs w:val="24"/>
        </w:rPr>
        <w:t>The body of the chapter explains</w:t>
      </w:r>
      <w:r w:rsidR="00EC51B9">
        <w:rPr>
          <w:rFonts w:ascii="Palatino Linotype" w:hAnsi="Palatino Linotype"/>
          <w:sz w:val="24"/>
          <w:szCs w:val="24"/>
        </w:rPr>
        <w:t>, using</w:t>
      </w:r>
      <w:r>
        <w:rPr>
          <w:rFonts w:ascii="Palatino Linotype" w:hAnsi="Palatino Linotype"/>
          <w:sz w:val="24"/>
          <w:szCs w:val="24"/>
        </w:rPr>
        <w:t xml:space="preserve"> the participants</w:t>
      </w:r>
      <w:r w:rsidR="00EC51B9">
        <w:rPr>
          <w:rFonts w:ascii="Palatino Linotype" w:hAnsi="Palatino Linotype"/>
          <w:sz w:val="24"/>
          <w:szCs w:val="24"/>
        </w:rPr>
        <w:t xml:space="preserve"> own words,</w:t>
      </w:r>
      <w:r>
        <w:rPr>
          <w:rFonts w:ascii="Palatino Linotype" w:hAnsi="Palatino Linotype"/>
          <w:sz w:val="24"/>
          <w:szCs w:val="24"/>
        </w:rPr>
        <w:t xml:space="preserve"> their experiences of</w:t>
      </w:r>
      <w:r w:rsidR="000A36C2" w:rsidRPr="00EB4510">
        <w:rPr>
          <w:rFonts w:ascii="Palatino Linotype" w:hAnsi="Palatino Linotype"/>
          <w:sz w:val="24"/>
          <w:szCs w:val="24"/>
        </w:rPr>
        <w:t xml:space="preserve"> wheelchair use</w:t>
      </w:r>
      <w:r>
        <w:rPr>
          <w:rFonts w:ascii="Palatino Linotype" w:hAnsi="Palatino Linotype"/>
          <w:sz w:val="24"/>
          <w:szCs w:val="24"/>
        </w:rPr>
        <w:t>.</w:t>
      </w:r>
      <w:r w:rsidR="000A36C2" w:rsidRPr="00EB4510">
        <w:rPr>
          <w:rFonts w:ascii="Palatino Linotype" w:hAnsi="Palatino Linotype"/>
          <w:sz w:val="24"/>
          <w:szCs w:val="24"/>
        </w:rPr>
        <w:t xml:space="preserve"> </w:t>
      </w:r>
      <w:r w:rsidR="00EC51B9">
        <w:rPr>
          <w:rFonts w:ascii="Palatino Linotype" w:hAnsi="Palatino Linotype"/>
          <w:sz w:val="24"/>
          <w:szCs w:val="24"/>
        </w:rPr>
        <w:t>The participants</w:t>
      </w:r>
      <w:r>
        <w:rPr>
          <w:rFonts w:ascii="Palatino Linotype" w:hAnsi="Palatino Linotype"/>
          <w:sz w:val="24"/>
          <w:szCs w:val="24"/>
        </w:rPr>
        <w:t xml:space="preserve"> presented not as one group of people who use wheelchairs for all of their mobility but in a number of different ways </w:t>
      </w:r>
      <w:r>
        <w:rPr>
          <w:rFonts w:ascii="Palatino Linotype" w:hAnsi="Palatino Linotype"/>
          <w:sz w:val="24"/>
          <w:szCs w:val="24"/>
        </w:rPr>
        <w:lastRenderedPageBreak/>
        <w:t xml:space="preserve">dependent upon how wheelchair use was adopted, naturally, suddenly or gradually. Their reaction to the onset of immobility and </w:t>
      </w:r>
      <w:r w:rsidR="00EC51B9">
        <w:rPr>
          <w:rFonts w:ascii="Palatino Linotype" w:hAnsi="Palatino Linotype"/>
          <w:sz w:val="24"/>
          <w:szCs w:val="24"/>
        </w:rPr>
        <w:t xml:space="preserve">their </w:t>
      </w:r>
      <w:r>
        <w:rPr>
          <w:rFonts w:ascii="Palatino Linotype" w:hAnsi="Palatino Linotype"/>
          <w:sz w:val="24"/>
          <w:szCs w:val="24"/>
        </w:rPr>
        <w:t>adaptation to wheel</w:t>
      </w:r>
      <w:r w:rsidR="004D7237">
        <w:rPr>
          <w:rFonts w:ascii="Palatino Linotype" w:hAnsi="Palatino Linotype"/>
          <w:sz w:val="24"/>
          <w:szCs w:val="24"/>
        </w:rPr>
        <w:t>ed mobility</w:t>
      </w:r>
      <w:r>
        <w:rPr>
          <w:rFonts w:ascii="Palatino Linotype" w:hAnsi="Palatino Linotype"/>
          <w:sz w:val="24"/>
          <w:szCs w:val="24"/>
        </w:rPr>
        <w:t xml:space="preserve"> is explored</w:t>
      </w:r>
      <w:r w:rsidR="004D7237">
        <w:rPr>
          <w:rFonts w:ascii="Palatino Linotype" w:hAnsi="Palatino Linotype"/>
          <w:sz w:val="24"/>
          <w:szCs w:val="24"/>
        </w:rPr>
        <w:t xml:space="preserve"> and supported </w:t>
      </w:r>
      <w:r w:rsidR="00EC51B9">
        <w:rPr>
          <w:rFonts w:ascii="Palatino Linotype" w:hAnsi="Palatino Linotype"/>
          <w:sz w:val="24"/>
          <w:szCs w:val="24"/>
        </w:rPr>
        <w:t>by</w:t>
      </w:r>
      <w:r w:rsidR="004D7237">
        <w:rPr>
          <w:rFonts w:ascii="Palatino Linotype" w:hAnsi="Palatino Linotype"/>
          <w:sz w:val="24"/>
          <w:szCs w:val="24"/>
        </w:rPr>
        <w:t xml:space="preserve"> evidence from the interviews</w:t>
      </w:r>
      <w:r>
        <w:rPr>
          <w:rFonts w:ascii="Palatino Linotype" w:hAnsi="Palatino Linotype"/>
          <w:sz w:val="24"/>
          <w:szCs w:val="24"/>
        </w:rPr>
        <w:t>.</w:t>
      </w:r>
      <w:r w:rsidR="00E420F9">
        <w:rPr>
          <w:rFonts w:ascii="Palatino Linotype" w:hAnsi="Palatino Linotype"/>
          <w:sz w:val="24"/>
          <w:szCs w:val="24"/>
        </w:rPr>
        <w:t xml:space="preserve"> </w:t>
      </w:r>
    </w:p>
    <w:p w:rsidR="00EC51B9" w:rsidRDefault="00E420F9" w:rsidP="00407573">
      <w:pPr>
        <w:spacing w:line="360" w:lineRule="auto"/>
        <w:jc w:val="both"/>
        <w:rPr>
          <w:rFonts w:ascii="Palatino Linotype" w:hAnsi="Palatino Linotype"/>
          <w:sz w:val="24"/>
          <w:szCs w:val="24"/>
        </w:rPr>
      </w:pPr>
      <w:r>
        <w:rPr>
          <w:rFonts w:ascii="Palatino Linotype" w:hAnsi="Palatino Linotype"/>
          <w:sz w:val="24"/>
          <w:szCs w:val="24"/>
        </w:rPr>
        <w:t xml:space="preserve">A number of different stages were </w:t>
      </w:r>
      <w:r w:rsidR="00EC51B9">
        <w:rPr>
          <w:rFonts w:ascii="Palatino Linotype" w:hAnsi="Palatino Linotype"/>
          <w:sz w:val="24"/>
          <w:szCs w:val="24"/>
        </w:rPr>
        <w:t>identifi</w:t>
      </w:r>
      <w:r>
        <w:rPr>
          <w:rFonts w:ascii="Palatino Linotype" w:hAnsi="Palatino Linotype"/>
          <w:sz w:val="24"/>
          <w:szCs w:val="24"/>
        </w:rPr>
        <w:t xml:space="preserve">ed </w:t>
      </w:r>
      <w:r w:rsidR="00EC51B9">
        <w:rPr>
          <w:rFonts w:ascii="Palatino Linotype" w:hAnsi="Palatino Linotype"/>
          <w:sz w:val="24"/>
          <w:szCs w:val="24"/>
        </w:rPr>
        <w:t xml:space="preserve">that were required </w:t>
      </w:r>
      <w:r>
        <w:rPr>
          <w:rFonts w:ascii="Palatino Linotype" w:hAnsi="Palatino Linotype"/>
          <w:sz w:val="24"/>
          <w:szCs w:val="24"/>
        </w:rPr>
        <w:t xml:space="preserve">to be completed in order </w:t>
      </w:r>
      <w:r w:rsidR="00EC51B9">
        <w:rPr>
          <w:rFonts w:ascii="Palatino Linotype" w:hAnsi="Palatino Linotype"/>
          <w:sz w:val="24"/>
          <w:szCs w:val="24"/>
        </w:rPr>
        <w:t xml:space="preserve">for the participant </w:t>
      </w:r>
      <w:r>
        <w:rPr>
          <w:rFonts w:ascii="Palatino Linotype" w:hAnsi="Palatino Linotype"/>
          <w:sz w:val="24"/>
          <w:szCs w:val="24"/>
        </w:rPr>
        <w:t>to accept wheelchair use. The</w:t>
      </w:r>
      <w:r w:rsidR="00EC51B9">
        <w:rPr>
          <w:rFonts w:ascii="Palatino Linotype" w:hAnsi="Palatino Linotype"/>
          <w:sz w:val="24"/>
          <w:szCs w:val="24"/>
        </w:rPr>
        <w:t xml:space="preserve"> under</w:t>
      </w:r>
      <w:r>
        <w:rPr>
          <w:rFonts w:ascii="Palatino Linotype" w:hAnsi="Palatino Linotype"/>
          <w:sz w:val="24"/>
          <w:szCs w:val="24"/>
        </w:rPr>
        <w:t>s</w:t>
      </w:r>
      <w:r w:rsidR="00EC51B9">
        <w:rPr>
          <w:rFonts w:ascii="Palatino Linotype" w:hAnsi="Palatino Linotype"/>
          <w:sz w:val="24"/>
          <w:szCs w:val="24"/>
        </w:rPr>
        <w:t>tanding of thes</w:t>
      </w:r>
      <w:r>
        <w:rPr>
          <w:rFonts w:ascii="Palatino Linotype" w:hAnsi="Palatino Linotype"/>
          <w:sz w:val="24"/>
          <w:szCs w:val="24"/>
        </w:rPr>
        <w:t xml:space="preserve">e </w:t>
      </w:r>
      <w:r w:rsidR="00772839">
        <w:rPr>
          <w:rFonts w:ascii="Palatino Linotype" w:hAnsi="Palatino Linotype"/>
          <w:sz w:val="24"/>
          <w:szCs w:val="24"/>
        </w:rPr>
        <w:t xml:space="preserve">developed </w:t>
      </w:r>
      <w:r w:rsidR="00EC51B9">
        <w:rPr>
          <w:rFonts w:ascii="Palatino Linotype" w:hAnsi="Palatino Linotype"/>
          <w:sz w:val="24"/>
          <w:szCs w:val="24"/>
        </w:rPr>
        <w:t>out of</w:t>
      </w:r>
      <w:r w:rsidR="00772839">
        <w:rPr>
          <w:rFonts w:ascii="Palatino Linotype" w:hAnsi="Palatino Linotype"/>
          <w:sz w:val="24"/>
          <w:szCs w:val="24"/>
        </w:rPr>
        <w:t xml:space="preserve"> </w:t>
      </w:r>
      <w:r>
        <w:rPr>
          <w:rFonts w:ascii="Palatino Linotype" w:hAnsi="Palatino Linotype"/>
          <w:sz w:val="24"/>
          <w:szCs w:val="24"/>
        </w:rPr>
        <w:t>the narratives of th</w:t>
      </w:r>
      <w:r w:rsidR="00772839">
        <w:rPr>
          <w:rFonts w:ascii="Palatino Linotype" w:hAnsi="Palatino Linotype"/>
          <w:sz w:val="24"/>
          <w:szCs w:val="24"/>
        </w:rPr>
        <w:t>os</w:t>
      </w:r>
      <w:r>
        <w:rPr>
          <w:rFonts w:ascii="Palatino Linotype" w:hAnsi="Palatino Linotype"/>
          <w:sz w:val="24"/>
          <w:szCs w:val="24"/>
        </w:rPr>
        <w:t xml:space="preserve">e </w:t>
      </w:r>
      <w:r w:rsidR="00772839">
        <w:rPr>
          <w:rFonts w:ascii="Palatino Linotype" w:hAnsi="Palatino Linotype"/>
          <w:sz w:val="24"/>
          <w:szCs w:val="24"/>
        </w:rPr>
        <w:t xml:space="preserve">participants with lifelong conditions who </w:t>
      </w:r>
      <w:r>
        <w:rPr>
          <w:rFonts w:ascii="Palatino Linotype" w:hAnsi="Palatino Linotype"/>
          <w:sz w:val="24"/>
          <w:szCs w:val="24"/>
        </w:rPr>
        <w:t xml:space="preserve">had never walked and had accepted a wheelchair as a necessary part of their lives from an early age. </w:t>
      </w:r>
      <w:r w:rsidR="00EC51B9">
        <w:rPr>
          <w:rFonts w:ascii="Palatino Linotype" w:hAnsi="Palatino Linotype"/>
          <w:sz w:val="24"/>
          <w:szCs w:val="24"/>
        </w:rPr>
        <w:t>This was developed into a process of transition which was used to c</w:t>
      </w:r>
      <w:r>
        <w:rPr>
          <w:rFonts w:ascii="Palatino Linotype" w:hAnsi="Palatino Linotype"/>
          <w:sz w:val="24"/>
          <w:szCs w:val="24"/>
        </w:rPr>
        <w:t>ompare and contrast</w:t>
      </w:r>
      <w:r w:rsidR="00EC51B9">
        <w:rPr>
          <w:rFonts w:ascii="Palatino Linotype" w:hAnsi="Palatino Linotype"/>
          <w:sz w:val="24"/>
          <w:szCs w:val="24"/>
        </w:rPr>
        <w:t xml:space="preserve"> the narratives of all of the other participants who had walked for a period of their lives. </w:t>
      </w:r>
    </w:p>
    <w:p w:rsidR="000A36C2" w:rsidRDefault="00E420F9" w:rsidP="00407573">
      <w:pPr>
        <w:spacing w:line="360" w:lineRule="auto"/>
        <w:jc w:val="both"/>
        <w:rPr>
          <w:rFonts w:ascii="Palatino Linotype" w:hAnsi="Palatino Linotype"/>
          <w:sz w:val="24"/>
          <w:szCs w:val="24"/>
        </w:rPr>
      </w:pPr>
      <w:r>
        <w:rPr>
          <w:rFonts w:ascii="Palatino Linotype" w:hAnsi="Palatino Linotype"/>
          <w:sz w:val="24"/>
          <w:szCs w:val="24"/>
        </w:rPr>
        <w:t>It was the individual contextual factors of each participant made their journey unique. However, successful completion of each stage in the process was found to facilitate wheelchair independence and acceptance</w:t>
      </w:r>
      <w:r w:rsidR="008F7649">
        <w:rPr>
          <w:rFonts w:ascii="Palatino Linotype" w:hAnsi="Palatino Linotype"/>
          <w:sz w:val="24"/>
          <w:szCs w:val="24"/>
        </w:rPr>
        <w:t>. A</w:t>
      </w:r>
      <w:r w:rsidR="00772839">
        <w:rPr>
          <w:rFonts w:ascii="Palatino Linotype" w:hAnsi="Palatino Linotype"/>
          <w:sz w:val="24"/>
          <w:szCs w:val="24"/>
        </w:rPr>
        <w:t xml:space="preserve"> change in the self-identity of the participant from walker to being a wheelchair user</w:t>
      </w:r>
      <w:r w:rsidR="008F7649">
        <w:rPr>
          <w:rFonts w:ascii="Palatino Linotype" w:hAnsi="Palatino Linotype"/>
          <w:sz w:val="24"/>
          <w:szCs w:val="24"/>
        </w:rPr>
        <w:t xml:space="preserve"> took place as the process unfolded</w:t>
      </w:r>
      <w:r>
        <w:rPr>
          <w:rFonts w:ascii="Palatino Linotype" w:hAnsi="Palatino Linotype"/>
          <w:sz w:val="24"/>
          <w:szCs w:val="24"/>
        </w:rPr>
        <w:t>.</w:t>
      </w:r>
      <w:r w:rsidR="00772839">
        <w:rPr>
          <w:rFonts w:ascii="Palatino Linotype" w:hAnsi="Palatino Linotype"/>
          <w:sz w:val="24"/>
          <w:szCs w:val="24"/>
        </w:rPr>
        <w:t xml:space="preserve"> Those who were found to have fully embraced wheelchair use and adjusted their identity were able to form new life maps and </w:t>
      </w:r>
      <w:r w:rsidR="008F7649">
        <w:rPr>
          <w:rFonts w:ascii="Palatino Linotype" w:hAnsi="Palatino Linotype"/>
          <w:sz w:val="24"/>
          <w:szCs w:val="24"/>
        </w:rPr>
        <w:t xml:space="preserve">to become </w:t>
      </w:r>
      <w:r w:rsidR="00772839">
        <w:rPr>
          <w:rFonts w:ascii="Palatino Linotype" w:hAnsi="Palatino Linotype"/>
          <w:sz w:val="24"/>
          <w:szCs w:val="24"/>
        </w:rPr>
        <w:t>inde</w:t>
      </w:r>
      <w:r w:rsidR="008F7649">
        <w:rPr>
          <w:rFonts w:ascii="Palatino Linotype" w:hAnsi="Palatino Linotype"/>
          <w:sz w:val="24"/>
          <w:szCs w:val="24"/>
        </w:rPr>
        <w:t>pendent, autonomous participant</w:t>
      </w:r>
      <w:r w:rsidR="00772839">
        <w:rPr>
          <w:rFonts w:ascii="Palatino Linotype" w:hAnsi="Palatino Linotype"/>
          <w:sz w:val="24"/>
          <w:szCs w:val="24"/>
        </w:rPr>
        <w:t xml:space="preserve">s in society regardless of their level of disability. </w:t>
      </w:r>
    </w:p>
    <w:p w:rsidR="000F0D5B" w:rsidRDefault="00772839" w:rsidP="00407573">
      <w:pPr>
        <w:spacing w:line="360" w:lineRule="auto"/>
        <w:jc w:val="both"/>
        <w:rPr>
          <w:rFonts w:ascii="Palatino Linotype" w:hAnsi="Palatino Linotype"/>
          <w:sz w:val="24"/>
          <w:szCs w:val="24"/>
        </w:rPr>
      </w:pPr>
      <w:r>
        <w:rPr>
          <w:rFonts w:ascii="Palatino Linotype" w:hAnsi="Palatino Linotype"/>
          <w:sz w:val="24"/>
          <w:szCs w:val="24"/>
        </w:rPr>
        <w:t>Some of the literature, relating to acceptance of disability</w:t>
      </w:r>
      <w:r w:rsidR="00E16DA4">
        <w:rPr>
          <w:rFonts w:ascii="Palatino Linotype" w:hAnsi="Palatino Linotype"/>
          <w:sz w:val="24"/>
          <w:szCs w:val="24"/>
        </w:rPr>
        <w:t xml:space="preserve"> (Gibson,</w:t>
      </w:r>
      <w:r w:rsidR="00436F6E">
        <w:rPr>
          <w:rFonts w:ascii="Palatino Linotype" w:hAnsi="Palatino Linotype"/>
          <w:sz w:val="24"/>
          <w:szCs w:val="24"/>
        </w:rPr>
        <w:t xml:space="preserve"> </w:t>
      </w:r>
      <w:r w:rsidR="00E16DA4">
        <w:rPr>
          <w:rFonts w:ascii="Palatino Linotype" w:hAnsi="Palatino Linotype"/>
          <w:sz w:val="24"/>
          <w:szCs w:val="24"/>
        </w:rPr>
        <w:t>2006)</w:t>
      </w:r>
      <w:r>
        <w:rPr>
          <w:rFonts w:ascii="Palatino Linotype" w:hAnsi="Palatino Linotype"/>
          <w:sz w:val="24"/>
          <w:szCs w:val="24"/>
        </w:rPr>
        <w:t xml:space="preserve">, </w:t>
      </w:r>
      <w:r w:rsidR="00E16DA4">
        <w:rPr>
          <w:rFonts w:ascii="Palatino Linotype" w:hAnsi="Palatino Linotype"/>
          <w:sz w:val="24"/>
          <w:szCs w:val="24"/>
        </w:rPr>
        <w:t xml:space="preserve">identity </w:t>
      </w:r>
      <w:r w:rsidR="00436F6E">
        <w:rPr>
          <w:rFonts w:ascii="Palatino Linotype" w:hAnsi="Palatino Linotype"/>
          <w:sz w:val="24"/>
          <w:szCs w:val="24"/>
        </w:rPr>
        <w:t xml:space="preserve">change </w:t>
      </w:r>
      <w:r w:rsidR="00E16DA4">
        <w:rPr>
          <w:rFonts w:ascii="Palatino Linotype" w:hAnsi="Palatino Linotype"/>
          <w:sz w:val="24"/>
          <w:szCs w:val="24"/>
        </w:rPr>
        <w:t xml:space="preserve">in </w:t>
      </w:r>
      <w:r>
        <w:rPr>
          <w:rFonts w:ascii="Palatino Linotype" w:hAnsi="Palatino Linotype"/>
          <w:sz w:val="24"/>
          <w:szCs w:val="24"/>
        </w:rPr>
        <w:t xml:space="preserve">chronic illness </w:t>
      </w:r>
      <w:r w:rsidR="00E16DA4">
        <w:rPr>
          <w:rFonts w:ascii="Palatino Linotype" w:hAnsi="Palatino Linotype"/>
          <w:sz w:val="24"/>
          <w:szCs w:val="24"/>
        </w:rPr>
        <w:t>(</w:t>
      </w:r>
      <w:r w:rsidR="00436F6E">
        <w:rPr>
          <w:rFonts w:ascii="Palatino Linotype" w:hAnsi="Palatino Linotype"/>
          <w:sz w:val="24"/>
          <w:szCs w:val="24"/>
        </w:rPr>
        <w:t xml:space="preserve">Allen and van de </w:t>
      </w:r>
      <w:proofErr w:type="spellStart"/>
      <w:r w:rsidR="00436F6E">
        <w:rPr>
          <w:rFonts w:ascii="Palatino Linotype" w:hAnsi="Palatino Linotype"/>
          <w:sz w:val="24"/>
          <w:szCs w:val="24"/>
        </w:rPr>
        <w:t>Vliert</w:t>
      </w:r>
      <w:proofErr w:type="spellEnd"/>
      <w:r w:rsidR="00436F6E">
        <w:rPr>
          <w:rFonts w:ascii="Palatino Linotype" w:hAnsi="Palatino Linotype"/>
          <w:sz w:val="24"/>
          <w:szCs w:val="24"/>
        </w:rPr>
        <w:t xml:space="preserve">, 1984; </w:t>
      </w:r>
      <w:proofErr w:type="spellStart"/>
      <w:r w:rsidR="00E16DA4">
        <w:rPr>
          <w:rFonts w:ascii="Palatino Linotype" w:hAnsi="Palatino Linotype"/>
          <w:sz w:val="24"/>
          <w:szCs w:val="24"/>
        </w:rPr>
        <w:t>Charmaz</w:t>
      </w:r>
      <w:proofErr w:type="spellEnd"/>
      <w:r w:rsidR="00E16DA4">
        <w:rPr>
          <w:rFonts w:ascii="Palatino Linotype" w:hAnsi="Palatino Linotype"/>
          <w:sz w:val="24"/>
          <w:szCs w:val="24"/>
        </w:rPr>
        <w:t xml:space="preserve">, 1987) </w:t>
      </w:r>
      <w:r>
        <w:rPr>
          <w:rFonts w:ascii="Palatino Linotype" w:hAnsi="Palatino Linotype"/>
          <w:sz w:val="24"/>
          <w:szCs w:val="24"/>
        </w:rPr>
        <w:t xml:space="preserve">and research </w:t>
      </w:r>
      <w:r w:rsidR="00436F6E">
        <w:rPr>
          <w:rFonts w:ascii="Palatino Linotype" w:hAnsi="Palatino Linotype"/>
          <w:sz w:val="24"/>
          <w:szCs w:val="24"/>
        </w:rPr>
        <w:t>with</w:t>
      </w:r>
      <w:r>
        <w:rPr>
          <w:rFonts w:ascii="Palatino Linotype" w:hAnsi="Palatino Linotype"/>
          <w:sz w:val="24"/>
          <w:szCs w:val="24"/>
        </w:rPr>
        <w:t xml:space="preserve"> groups </w:t>
      </w:r>
      <w:r w:rsidR="00436F6E">
        <w:rPr>
          <w:rFonts w:ascii="Palatino Linotype" w:hAnsi="Palatino Linotype"/>
          <w:sz w:val="24"/>
          <w:szCs w:val="24"/>
        </w:rPr>
        <w:t xml:space="preserve">of elderly people </w:t>
      </w:r>
      <w:r>
        <w:rPr>
          <w:rFonts w:ascii="Palatino Linotype" w:hAnsi="Palatino Linotype"/>
          <w:sz w:val="24"/>
          <w:szCs w:val="24"/>
        </w:rPr>
        <w:t>with acquired disability</w:t>
      </w:r>
      <w:r w:rsidR="00E16DA4">
        <w:rPr>
          <w:rFonts w:ascii="Palatino Linotype" w:hAnsi="Palatino Linotype"/>
          <w:sz w:val="24"/>
          <w:szCs w:val="24"/>
        </w:rPr>
        <w:t xml:space="preserve"> (</w:t>
      </w:r>
      <w:r w:rsidR="00436F6E">
        <w:rPr>
          <w:rFonts w:ascii="Palatino Linotype" w:hAnsi="Palatino Linotype"/>
          <w:sz w:val="24"/>
          <w:szCs w:val="24"/>
        </w:rPr>
        <w:t>B</w:t>
      </w:r>
      <w:r w:rsidR="00E16DA4">
        <w:rPr>
          <w:rFonts w:ascii="Palatino Linotype" w:hAnsi="Palatino Linotype"/>
          <w:sz w:val="24"/>
          <w:szCs w:val="24"/>
        </w:rPr>
        <w:t>arker</w:t>
      </w:r>
      <w:r w:rsidR="00436F6E">
        <w:rPr>
          <w:rFonts w:ascii="Palatino Linotype" w:hAnsi="Palatino Linotype"/>
          <w:sz w:val="24"/>
          <w:szCs w:val="24"/>
        </w:rPr>
        <w:t xml:space="preserve"> et al, 2004</w:t>
      </w:r>
      <w:r w:rsidR="00E16DA4">
        <w:rPr>
          <w:rFonts w:ascii="Palatino Linotype" w:hAnsi="Palatino Linotype"/>
          <w:sz w:val="24"/>
          <w:szCs w:val="24"/>
        </w:rPr>
        <w:t>)</w:t>
      </w:r>
      <w:r>
        <w:rPr>
          <w:rFonts w:ascii="Palatino Linotype" w:hAnsi="Palatino Linotype"/>
          <w:sz w:val="24"/>
          <w:szCs w:val="24"/>
        </w:rPr>
        <w:t xml:space="preserve"> was included in this chapter.</w:t>
      </w:r>
      <w:r w:rsidR="00436F6E">
        <w:rPr>
          <w:rFonts w:ascii="Palatino Linotype" w:hAnsi="Palatino Linotype"/>
          <w:sz w:val="24"/>
          <w:szCs w:val="24"/>
        </w:rPr>
        <w:t xml:space="preserve"> This </w:t>
      </w:r>
      <w:r>
        <w:rPr>
          <w:rFonts w:ascii="Palatino Linotype" w:hAnsi="Palatino Linotype"/>
          <w:sz w:val="24"/>
          <w:szCs w:val="24"/>
        </w:rPr>
        <w:t>illustrated how others had found similar evidence</w:t>
      </w:r>
      <w:r w:rsidR="008F7649">
        <w:rPr>
          <w:rFonts w:ascii="Palatino Linotype" w:hAnsi="Palatino Linotype"/>
          <w:sz w:val="24"/>
          <w:szCs w:val="24"/>
        </w:rPr>
        <w:t xml:space="preserve"> that was compared with the findings of this study and </w:t>
      </w:r>
      <w:r w:rsidR="00436F6E">
        <w:rPr>
          <w:rFonts w:ascii="Palatino Linotype" w:hAnsi="Palatino Linotype"/>
          <w:sz w:val="24"/>
          <w:szCs w:val="24"/>
        </w:rPr>
        <w:t xml:space="preserve">used to clarify </w:t>
      </w:r>
      <w:r w:rsidR="000F0D5B">
        <w:rPr>
          <w:rFonts w:ascii="Palatino Linotype" w:hAnsi="Palatino Linotype"/>
          <w:sz w:val="24"/>
          <w:szCs w:val="24"/>
        </w:rPr>
        <w:t xml:space="preserve">how individual contextual factors changed the </w:t>
      </w:r>
      <w:r w:rsidR="008F7649">
        <w:rPr>
          <w:rFonts w:ascii="Palatino Linotype" w:hAnsi="Palatino Linotype"/>
          <w:sz w:val="24"/>
          <w:szCs w:val="24"/>
        </w:rPr>
        <w:t>transitional</w:t>
      </w:r>
      <w:r w:rsidR="000F0D5B">
        <w:rPr>
          <w:rFonts w:ascii="Palatino Linotype" w:hAnsi="Palatino Linotype"/>
          <w:sz w:val="24"/>
          <w:szCs w:val="24"/>
        </w:rPr>
        <w:t xml:space="preserve"> process for individuals. </w:t>
      </w:r>
    </w:p>
    <w:p w:rsidR="00772839" w:rsidRPr="00EB4510" w:rsidRDefault="008F7649" w:rsidP="00407573">
      <w:pPr>
        <w:spacing w:line="360" w:lineRule="auto"/>
        <w:jc w:val="both"/>
        <w:rPr>
          <w:rFonts w:ascii="Palatino Linotype" w:hAnsi="Palatino Linotype"/>
          <w:sz w:val="24"/>
          <w:szCs w:val="24"/>
        </w:rPr>
      </w:pPr>
      <w:r>
        <w:rPr>
          <w:rFonts w:ascii="Palatino Linotype" w:hAnsi="Palatino Linotype"/>
          <w:sz w:val="24"/>
          <w:szCs w:val="24"/>
        </w:rPr>
        <w:t>A</w:t>
      </w:r>
      <w:r w:rsidR="00DC3314">
        <w:rPr>
          <w:rFonts w:ascii="Palatino Linotype" w:hAnsi="Palatino Linotype"/>
          <w:sz w:val="24"/>
          <w:szCs w:val="24"/>
        </w:rPr>
        <w:t xml:space="preserve"> theoretical model of the social</w:t>
      </w:r>
      <w:r w:rsidR="000F0D5B">
        <w:rPr>
          <w:rFonts w:ascii="Palatino Linotype" w:hAnsi="Palatino Linotype"/>
          <w:sz w:val="24"/>
          <w:szCs w:val="24"/>
        </w:rPr>
        <w:t xml:space="preserve"> process </w:t>
      </w:r>
      <w:r w:rsidR="00DC3314">
        <w:rPr>
          <w:rFonts w:ascii="Palatino Linotype" w:hAnsi="Palatino Linotype"/>
          <w:sz w:val="24"/>
          <w:szCs w:val="24"/>
        </w:rPr>
        <w:t>of</w:t>
      </w:r>
      <w:r w:rsidR="000F0D5B">
        <w:rPr>
          <w:rFonts w:ascii="Palatino Linotype" w:hAnsi="Palatino Linotype"/>
          <w:sz w:val="24"/>
          <w:szCs w:val="24"/>
        </w:rPr>
        <w:t xml:space="preserve"> accepting wheelchair use</w:t>
      </w:r>
      <w:r>
        <w:rPr>
          <w:rFonts w:ascii="Palatino Linotype" w:hAnsi="Palatino Linotype"/>
          <w:sz w:val="24"/>
          <w:szCs w:val="24"/>
        </w:rPr>
        <w:t xml:space="preserve"> emerged and was presented in the following chapter as the substantive theory of accepting wheelchair use</w:t>
      </w:r>
      <w:r w:rsidR="00DC3314">
        <w:rPr>
          <w:rFonts w:ascii="Palatino Linotype" w:hAnsi="Palatino Linotype"/>
          <w:sz w:val="24"/>
          <w:szCs w:val="24"/>
        </w:rPr>
        <w:t xml:space="preserve">. </w:t>
      </w:r>
    </w:p>
    <w:p w:rsidR="000A36C2" w:rsidRPr="00EB4510" w:rsidRDefault="000A36C2" w:rsidP="00407573">
      <w:pPr>
        <w:pStyle w:val="Heading3"/>
        <w:jc w:val="both"/>
      </w:pPr>
      <w:bookmarkStart w:id="7" w:name="_Toc367703692"/>
      <w:r w:rsidRPr="00EB4510">
        <w:lastRenderedPageBreak/>
        <w:t>Chapter 7: Discussion</w:t>
      </w:r>
      <w:bookmarkEnd w:id="7"/>
    </w:p>
    <w:p w:rsidR="004910F0" w:rsidRDefault="004910F0" w:rsidP="00407573">
      <w:pPr>
        <w:spacing w:line="360" w:lineRule="auto"/>
        <w:jc w:val="both"/>
        <w:rPr>
          <w:rFonts w:ascii="Palatino Linotype" w:hAnsi="Palatino Linotype"/>
          <w:sz w:val="24"/>
          <w:szCs w:val="24"/>
        </w:rPr>
      </w:pPr>
      <w:r>
        <w:rPr>
          <w:rFonts w:ascii="Palatino Linotype" w:hAnsi="Palatino Linotype"/>
          <w:sz w:val="24"/>
          <w:szCs w:val="24"/>
        </w:rPr>
        <w:t xml:space="preserve">This chapter presented the substantive theory of accepting wheelchair use </w:t>
      </w:r>
      <w:r w:rsidR="008F7649">
        <w:rPr>
          <w:rFonts w:ascii="Palatino Linotype" w:hAnsi="Palatino Linotype"/>
          <w:sz w:val="24"/>
          <w:szCs w:val="24"/>
        </w:rPr>
        <w:t>which is</w:t>
      </w:r>
      <w:r>
        <w:rPr>
          <w:rFonts w:ascii="Palatino Linotype" w:hAnsi="Palatino Linotype"/>
          <w:sz w:val="24"/>
          <w:szCs w:val="24"/>
        </w:rPr>
        <w:t xml:space="preserve"> discussed</w:t>
      </w:r>
      <w:r w:rsidR="000A36C2" w:rsidRPr="00EB4510">
        <w:rPr>
          <w:rFonts w:ascii="Palatino Linotype" w:hAnsi="Palatino Linotype"/>
          <w:sz w:val="24"/>
          <w:szCs w:val="24"/>
        </w:rPr>
        <w:t xml:space="preserve"> with reference to </w:t>
      </w:r>
      <w:r w:rsidR="008F7649">
        <w:rPr>
          <w:rFonts w:ascii="Palatino Linotype" w:hAnsi="Palatino Linotype"/>
          <w:sz w:val="24"/>
          <w:szCs w:val="24"/>
        </w:rPr>
        <w:t xml:space="preserve">the </w:t>
      </w:r>
      <w:r w:rsidR="00DC3314">
        <w:rPr>
          <w:rFonts w:ascii="Palatino Linotype" w:hAnsi="Palatino Linotype"/>
          <w:sz w:val="24"/>
          <w:szCs w:val="24"/>
        </w:rPr>
        <w:t xml:space="preserve">formal theories that informed </w:t>
      </w:r>
      <w:r>
        <w:rPr>
          <w:rFonts w:ascii="Palatino Linotype" w:hAnsi="Palatino Linotype"/>
          <w:sz w:val="24"/>
          <w:szCs w:val="24"/>
        </w:rPr>
        <w:t xml:space="preserve">the </w:t>
      </w:r>
      <w:r w:rsidR="00DC3314">
        <w:rPr>
          <w:rFonts w:ascii="Palatino Linotype" w:hAnsi="Palatino Linotype"/>
          <w:sz w:val="24"/>
          <w:szCs w:val="24"/>
        </w:rPr>
        <w:t xml:space="preserve">theoretical sensitivity </w:t>
      </w:r>
      <w:r>
        <w:rPr>
          <w:rFonts w:ascii="Palatino Linotype" w:hAnsi="Palatino Linotype"/>
          <w:sz w:val="24"/>
          <w:szCs w:val="24"/>
        </w:rPr>
        <w:t xml:space="preserve">of the researcher </w:t>
      </w:r>
      <w:r w:rsidR="00DC3314">
        <w:rPr>
          <w:rFonts w:ascii="Palatino Linotype" w:hAnsi="Palatino Linotype"/>
          <w:sz w:val="24"/>
          <w:szCs w:val="24"/>
        </w:rPr>
        <w:t>and shaped the writing of the substantive theory</w:t>
      </w:r>
      <w:r>
        <w:rPr>
          <w:rFonts w:ascii="Palatino Linotype" w:hAnsi="Palatino Linotype"/>
          <w:sz w:val="24"/>
          <w:szCs w:val="24"/>
        </w:rPr>
        <w:t>.</w:t>
      </w:r>
      <w:r w:rsidR="000A36C2" w:rsidRPr="00EB4510">
        <w:rPr>
          <w:rFonts w:ascii="Palatino Linotype" w:hAnsi="Palatino Linotype"/>
          <w:sz w:val="24"/>
          <w:szCs w:val="24"/>
        </w:rPr>
        <w:t xml:space="preserve"> </w:t>
      </w:r>
    </w:p>
    <w:p w:rsidR="00F2158D" w:rsidRDefault="004910F0" w:rsidP="00407573">
      <w:pPr>
        <w:spacing w:line="360" w:lineRule="auto"/>
        <w:jc w:val="both"/>
        <w:rPr>
          <w:rFonts w:ascii="Palatino Linotype" w:hAnsi="Palatino Linotype"/>
          <w:sz w:val="24"/>
          <w:szCs w:val="24"/>
        </w:rPr>
      </w:pPr>
      <w:r>
        <w:rPr>
          <w:rFonts w:ascii="Palatino Linotype" w:hAnsi="Palatino Linotype"/>
          <w:sz w:val="24"/>
          <w:szCs w:val="24"/>
        </w:rPr>
        <w:t xml:space="preserve">Initially, </w:t>
      </w:r>
      <w:r w:rsidR="00F2158D">
        <w:rPr>
          <w:rFonts w:ascii="Palatino Linotype" w:hAnsi="Palatino Linotype"/>
          <w:sz w:val="24"/>
          <w:szCs w:val="24"/>
        </w:rPr>
        <w:t xml:space="preserve">human reaction to </w:t>
      </w:r>
      <w:r>
        <w:rPr>
          <w:rFonts w:ascii="Palatino Linotype" w:hAnsi="Palatino Linotype"/>
          <w:sz w:val="24"/>
          <w:szCs w:val="24"/>
        </w:rPr>
        <w:t xml:space="preserve">change and </w:t>
      </w:r>
      <w:r w:rsidR="00F2158D">
        <w:rPr>
          <w:rFonts w:ascii="Palatino Linotype" w:hAnsi="Palatino Linotype"/>
          <w:sz w:val="24"/>
          <w:szCs w:val="24"/>
        </w:rPr>
        <w:t xml:space="preserve">the process known as </w:t>
      </w:r>
      <w:r>
        <w:rPr>
          <w:rFonts w:ascii="Palatino Linotype" w:hAnsi="Palatino Linotype"/>
          <w:sz w:val="24"/>
          <w:szCs w:val="24"/>
        </w:rPr>
        <w:t>adaptation are explored</w:t>
      </w:r>
      <w:r w:rsidR="00F2158D">
        <w:rPr>
          <w:rFonts w:ascii="Palatino Linotype" w:hAnsi="Palatino Linotype"/>
          <w:sz w:val="24"/>
          <w:szCs w:val="24"/>
        </w:rPr>
        <w:t xml:space="preserve"> tracing</w:t>
      </w:r>
      <w:r w:rsidR="006F3127">
        <w:rPr>
          <w:rFonts w:ascii="Palatino Linotype" w:hAnsi="Palatino Linotype"/>
          <w:sz w:val="24"/>
          <w:szCs w:val="24"/>
        </w:rPr>
        <w:t xml:space="preserve"> </w:t>
      </w:r>
      <w:r>
        <w:rPr>
          <w:rFonts w:ascii="Palatino Linotype" w:hAnsi="Palatino Linotype"/>
          <w:sz w:val="24"/>
          <w:szCs w:val="24"/>
        </w:rPr>
        <w:t>development from Spencer</w:t>
      </w:r>
      <w:r w:rsidR="006F3127">
        <w:rPr>
          <w:rFonts w:ascii="Palatino Linotype" w:hAnsi="Palatino Linotype"/>
          <w:sz w:val="24"/>
          <w:szCs w:val="24"/>
        </w:rPr>
        <w:t>,</w:t>
      </w:r>
      <w:r>
        <w:rPr>
          <w:rFonts w:ascii="Palatino Linotype" w:hAnsi="Palatino Linotype"/>
          <w:sz w:val="24"/>
          <w:szCs w:val="24"/>
        </w:rPr>
        <w:t xml:space="preserve"> Durkheim </w:t>
      </w:r>
      <w:r w:rsidR="006F3127">
        <w:rPr>
          <w:rFonts w:ascii="Palatino Linotype" w:hAnsi="Palatino Linotype"/>
          <w:sz w:val="24"/>
          <w:szCs w:val="24"/>
        </w:rPr>
        <w:t>and</w:t>
      </w:r>
      <w:r>
        <w:rPr>
          <w:rFonts w:ascii="Palatino Linotype" w:hAnsi="Palatino Linotype"/>
          <w:sz w:val="24"/>
          <w:szCs w:val="24"/>
        </w:rPr>
        <w:t xml:space="preserve"> Parsons </w:t>
      </w:r>
      <w:r w:rsidR="006F3127">
        <w:rPr>
          <w:rFonts w:ascii="Palatino Linotype" w:hAnsi="Palatino Linotype"/>
          <w:sz w:val="24"/>
          <w:szCs w:val="24"/>
        </w:rPr>
        <w:t xml:space="preserve">to recently published work from Papadimitriou (2008). </w:t>
      </w:r>
      <w:r w:rsidR="00F2158D">
        <w:rPr>
          <w:rFonts w:ascii="Palatino Linotype" w:hAnsi="Palatino Linotype"/>
          <w:sz w:val="24"/>
          <w:szCs w:val="24"/>
        </w:rPr>
        <w:t>These are compared with the findings and the use of practical, cognitive-behavioural, psychodynamic and interpersonal approaches to the development of coping strategies are mentioned.</w:t>
      </w:r>
    </w:p>
    <w:p w:rsidR="00DC3314" w:rsidRPr="00EB4510" w:rsidRDefault="006F3127" w:rsidP="00407573">
      <w:pPr>
        <w:spacing w:line="360" w:lineRule="auto"/>
        <w:jc w:val="both"/>
        <w:rPr>
          <w:rFonts w:ascii="Palatino Linotype" w:hAnsi="Palatino Linotype"/>
          <w:sz w:val="24"/>
          <w:szCs w:val="24"/>
        </w:rPr>
      </w:pPr>
      <w:r>
        <w:rPr>
          <w:rFonts w:ascii="Palatino Linotype" w:hAnsi="Palatino Linotype"/>
          <w:sz w:val="24"/>
          <w:szCs w:val="24"/>
        </w:rPr>
        <w:t xml:space="preserve">The chapter then moves on to identity theory. The overlap between sociological approaches to identity theory and psychological frameworks are discussed through use of the self </w:t>
      </w:r>
      <w:r w:rsidR="00F2158D">
        <w:rPr>
          <w:rFonts w:ascii="Palatino Linotype" w:hAnsi="Palatino Linotype"/>
          <w:sz w:val="24"/>
          <w:szCs w:val="24"/>
        </w:rPr>
        <w:t xml:space="preserve">(Goffman, 1959) </w:t>
      </w:r>
      <w:r>
        <w:rPr>
          <w:rFonts w:ascii="Palatino Linotype" w:hAnsi="Palatino Linotype"/>
          <w:sz w:val="24"/>
          <w:szCs w:val="24"/>
        </w:rPr>
        <w:t xml:space="preserve">and </w:t>
      </w:r>
      <w:r w:rsidR="00F2158D">
        <w:rPr>
          <w:rFonts w:ascii="Palatino Linotype" w:hAnsi="Palatino Linotype"/>
          <w:sz w:val="24"/>
          <w:szCs w:val="24"/>
        </w:rPr>
        <w:t xml:space="preserve">the movement of thinking from </w:t>
      </w:r>
      <w:r>
        <w:rPr>
          <w:rFonts w:ascii="Palatino Linotype" w:hAnsi="Palatino Linotype"/>
          <w:sz w:val="24"/>
          <w:szCs w:val="24"/>
        </w:rPr>
        <w:t xml:space="preserve">macro </w:t>
      </w:r>
      <w:r w:rsidR="00F2158D">
        <w:rPr>
          <w:rFonts w:ascii="Palatino Linotype" w:hAnsi="Palatino Linotype"/>
          <w:sz w:val="24"/>
          <w:szCs w:val="24"/>
        </w:rPr>
        <w:t xml:space="preserve">to </w:t>
      </w:r>
      <w:r>
        <w:rPr>
          <w:rFonts w:ascii="Palatino Linotype" w:hAnsi="Palatino Linotype"/>
          <w:sz w:val="24"/>
          <w:szCs w:val="24"/>
        </w:rPr>
        <w:t>micro sociological settings</w:t>
      </w:r>
      <w:r w:rsidR="00E06026">
        <w:rPr>
          <w:rFonts w:ascii="Palatino Linotype" w:hAnsi="Palatino Linotype"/>
          <w:sz w:val="24"/>
          <w:szCs w:val="24"/>
        </w:rPr>
        <w:t>. The important part that reflection plays on life and its trajectori</w:t>
      </w:r>
      <w:r w:rsidR="008F7649">
        <w:rPr>
          <w:rFonts w:ascii="Palatino Linotype" w:hAnsi="Palatino Linotype"/>
          <w:sz w:val="24"/>
          <w:szCs w:val="24"/>
        </w:rPr>
        <w:t xml:space="preserve">es is introduced (Giddens, 1991 and </w:t>
      </w:r>
      <w:r w:rsidR="00E06026">
        <w:rPr>
          <w:rFonts w:ascii="Palatino Linotype" w:hAnsi="Palatino Linotype"/>
          <w:sz w:val="24"/>
          <w:szCs w:val="24"/>
        </w:rPr>
        <w:t>1992)</w:t>
      </w:r>
      <w:r>
        <w:rPr>
          <w:rFonts w:ascii="Palatino Linotype" w:hAnsi="Palatino Linotype"/>
          <w:sz w:val="24"/>
          <w:szCs w:val="24"/>
        </w:rPr>
        <w:t xml:space="preserve">. </w:t>
      </w:r>
      <w:r w:rsidR="00E06026">
        <w:rPr>
          <w:rFonts w:ascii="Palatino Linotype" w:hAnsi="Palatino Linotype"/>
          <w:sz w:val="24"/>
          <w:szCs w:val="24"/>
        </w:rPr>
        <w:t>Finally, symbolic interactionism (</w:t>
      </w:r>
      <w:proofErr w:type="spellStart"/>
      <w:r w:rsidR="00E06026">
        <w:rPr>
          <w:rFonts w:ascii="Palatino Linotype" w:hAnsi="Palatino Linotype"/>
          <w:sz w:val="24"/>
          <w:szCs w:val="24"/>
        </w:rPr>
        <w:t>Blumer</w:t>
      </w:r>
      <w:proofErr w:type="spellEnd"/>
      <w:r w:rsidR="00E06026">
        <w:rPr>
          <w:rFonts w:ascii="Palatino Linotype" w:hAnsi="Palatino Linotype"/>
          <w:sz w:val="24"/>
          <w:szCs w:val="24"/>
        </w:rPr>
        <w:t xml:space="preserve">, 1983) is included in the discussion on the formation of understanding of oneself. </w:t>
      </w:r>
      <w:proofErr w:type="spellStart"/>
      <w:r w:rsidR="00E06026">
        <w:rPr>
          <w:rFonts w:ascii="Palatino Linotype" w:hAnsi="Palatino Linotype"/>
          <w:sz w:val="24"/>
          <w:szCs w:val="24"/>
        </w:rPr>
        <w:t>Charmaz</w:t>
      </w:r>
      <w:proofErr w:type="spellEnd"/>
      <w:r w:rsidR="00E06026">
        <w:rPr>
          <w:rFonts w:ascii="Palatino Linotype" w:hAnsi="Palatino Linotype"/>
          <w:sz w:val="24"/>
          <w:szCs w:val="24"/>
        </w:rPr>
        <w:t>, (1987) connected chronic illness with ident</w:t>
      </w:r>
      <w:r w:rsidR="00560E73">
        <w:rPr>
          <w:rFonts w:ascii="Palatino Linotype" w:hAnsi="Palatino Linotype"/>
          <w:sz w:val="24"/>
          <w:szCs w:val="24"/>
        </w:rPr>
        <w:t>ity hierarchies and preferential</w:t>
      </w:r>
      <w:r w:rsidR="00E06026">
        <w:rPr>
          <w:rFonts w:ascii="Palatino Linotype" w:hAnsi="Palatino Linotype"/>
          <w:sz w:val="24"/>
          <w:szCs w:val="24"/>
        </w:rPr>
        <w:t xml:space="preserve"> identities that no longer relate to present life experiences</w:t>
      </w:r>
      <w:r w:rsidR="00560E73">
        <w:rPr>
          <w:rFonts w:ascii="Palatino Linotype" w:hAnsi="Palatino Linotype"/>
          <w:sz w:val="24"/>
          <w:szCs w:val="24"/>
        </w:rPr>
        <w:t>. E</w:t>
      </w:r>
      <w:r w:rsidR="00E06026">
        <w:rPr>
          <w:rFonts w:ascii="Palatino Linotype" w:hAnsi="Palatino Linotype"/>
          <w:sz w:val="24"/>
          <w:szCs w:val="24"/>
        </w:rPr>
        <w:t xml:space="preserve">vidence </w:t>
      </w:r>
      <w:r w:rsidR="00560E73">
        <w:rPr>
          <w:rFonts w:ascii="Palatino Linotype" w:hAnsi="Palatino Linotype"/>
          <w:sz w:val="24"/>
          <w:szCs w:val="24"/>
        </w:rPr>
        <w:t>t</w:t>
      </w:r>
      <w:r w:rsidR="00E06026">
        <w:rPr>
          <w:rFonts w:ascii="Palatino Linotype" w:hAnsi="Palatino Linotype"/>
          <w:sz w:val="24"/>
          <w:szCs w:val="24"/>
        </w:rPr>
        <w:t xml:space="preserve">o </w:t>
      </w:r>
      <w:r w:rsidR="00560E73">
        <w:rPr>
          <w:rFonts w:ascii="Palatino Linotype" w:hAnsi="Palatino Linotype"/>
          <w:sz w:val="24"/>
          <w:szCs w:val="24"/>
        </w:rPr>
        <w:t>support this</w:t>
      </w:r>
      <w:r w:rsidR="00E06026">
        <w:rPr>
          <w:rFonts w:ascii="Palatino Linotype" w:hAnsi="Palatino Linotype"/>
          <w:sz w:val="24"/>
          <w:szCs w:val="24"/>
        </w:rPr>
        <w:t xml:space="preserve"> was found in th</w:t>
      </w:r>
      <w:r w:rsidR="00560E73">
        <w:rPr>
          <w:rFonts w:ascii="Palatino Linotype" w:hAnsi="Palatino Linotype"/>
          <w:sz w:val="24"/>
          <w:szCs w:val="24"/>
        </w:rPr>
        <w:t>e current</w:t>
      </w:r>
      <w:r w:rsidR="00E06026">
        <w:rPr>
          <w:rFonts w:ascii="Palatino Linotype" w:hAnsi="Palatino Linotype"/>
          <w:sz w:val="24"/>
          <w:szCs w:val="24"/>
        </w:rPr>
        <w:t xml:space="preserve"> study. </w:t>
      </w:r>
    </w:p>
    <w:p w:rsidR="000A36C2" w:rsidRDefault="009B25BC" w:rsidP="00407573">
      <w:pPr>
        <w:spacing w:line="360" w:lineRule="auto"/>
        <w:jc w:val="both"/>
        <w:rPr>
          <w:rFonts w:ascii="Palatino Linotype" w:hAnsi="Palatino Linotype"/>
          <w:sz w:val="24"/>
          <w:szCs w:val="24"/>
        </w:rPr>
      </w:pPr>
      <w:r>
        <w:rPr>
          <w:rFonts w:ascii="Palatino Linotype" w:hAnsi="Palatino Linotype"/>
          <w:sz w:val="24"/>
          <w:szCs w:val="24"/>
        </w:rPr>
        <w:t>In locating the substantive theory devised in this study with formal theory t</w:t>
      </w:r>
      <w:r w:rsidR="000A36C2">
        <w:rPr>
          <w:rFonts w:ascii="Palatino Linotype" w:hAnsi="Palatino Linotype"/>
          <w:sz w:val="24"/>
          <w:szCs w:val="24"/>
        </w:rPr>
        <w:t xml:space="preserve">he chapter </w:t>
      </w:r>
      <w:r w:rsidR="000A36C2" w:rsidRPr="00EB4510">
        <w:rPr>
          <w:rFonts w:ascii="Palatino Linotype" w:hAnsi="Palatino Linotype"/>
          <w:sz w:val="24"/>
          <w:szCs w:val="24"/>
        </w:rPr>
        <w:t>discuss</w:t>
      </w:r>
      <w:r w:rsidR="00DC3314">
        <w:rPr>
          <w:rFonts w:ascii="Palatino Linotype" w:hAnsi="Palatino Linotype"/>
          <w:sz w:val="24"/>
          <w:szCs w:val="24"/>
        </w:rPr>
        <w:t>ed</w:t>
      </w:r>
      <w:r>
        <w:rPr>
          <w:rFonts w:ascii="Palatino Linotype" w:hAnsi="Palatino Linotype"/>
          <w:sz w:val="24"/>
          <w:szCs w:val="24"/>
        </w:rPr>
        <w:t xml:space="preserve"> the</w:t>
      </w:r>
      <w:r w:rsidR="000A36C2" w:rsidRPr="00EB4510">
        <w:rPr>
          <w:rFonts w:ascii="Palatino Linotype" w:hAnsi="Palatino Linotype"/>
          <w:sz w:val="24"/>
          <w:szCs w:val="24"/>
        </w:rPr>
        <w:t xml:space="preserve"> findings in relation to changes in the wheelchair service and </w:t>
      </w:r>
      <w:r>
        <w:rPr>
          <w:rFonts w:ascii="Palatino Linotype" w:hAnsi="Palatino Linotype"/>
          <w:sz w:val="24"/>
          <w:szCs w:val="24"/>
        </w:rPr>
        <w:t xml:space="preserve">implications for </w:t>
      </w:r>
      <w:r w:rsidR="000A36C2" w:rsidRPr="00EB4510">
        <w:rPr>
          <w:rFonts w:ascii="Palatino Linotype" w:hAnsi="Palatino Linotype"/>
          <w:sz w:val="24"/>
          <w:szCs w:val="24"/>
        </w:rPr>
        <w:t xml:space="preserve">practice. Finally, the chapter discusses my experience of and reflections on the research process and </w:t>
      </w:r>
      <w:r w:rsidR="00535B5C">
        <w:rPr>
          <w:rFonts w:ascii="Palatino Linotype" w:hAnsi="Palatino Linotype"/>
          <w:sz w:val="24"/>
          <w:szCs w:val="24"/>
        </w:rPr>
        <w:t>makes</w:t>
      </w:r>
      <w:r w:rsidR="000A36C2" w:rsidRPr="00EB4510">
        <w:rPr>
          <w:rFonts w:ascii="Palatino Linotype" w:hAnsi="Palatino Linotype"/>
          <w:sz w:val="24"/>
          <w:szCs w:val="24"/>
        </w:rPr>
        <w:t xml:space="preserve"> recommendations for fu</w:t>
      </w:r>
      <w:r w:rsidR="00535B5C">
        <w:rPr>
          <w:rFonts w:ascii="Palatino Linotype" w:hAnsi="Palatino Linotype"/>
          <w:sz w:val="24"/>
          <w:szCs w:val="24"/>
        </w:rPr>
        <w:t>r</w:t>
      </w:r>
      <w:r w:rsidR="000A36C2" w:rsidRPr="00EB4510">
        <w:rPr>
          <w:rFonts w:ascii="Palatino Linotype" w:hAnsi="Palatino Linotype"/>
          <w:sz w:val="24"/>
          <w:szCs w:val="24"/>
        </w:rPr>
        <w:t>t</w:t>
      </w:r>
      <w:r w:rsidR="00535B5C">
        <w:rPr>
          <w:rFonts w:ascii="Palatino Linotype" w:hAnsi="Palatino Linotype"/>
          <w:sz w:val="24"/>
          <w:szCs w:val="24"/>
        </w:rPr>
        <w:t>he</w:t>
      </w:r>
      <w:r w:rsidR="000A36C2" w:rsidRPr="00EB4510">
        <w:rPr>
          <w:rFonts w:ascii="Palatino Linotype" w:hAnsi="Palatino Linotype"/>
          <w:sz w:val="24"/>
          <w:szCs w:val="24"/>
        </w:rPr>
        <w:t>r research</w:t>
      </w:r>
      <w:r w:rsidR="00535B5C">
        <w:rPr>
          <w:rFonts w:ascii="Palatino Linotype" w:hAnsi="Palatino Linotype"/>
          <w:sz w:val="24"/>
          <w:szCs w:val="24"/>
        </w:rPr>
        <w:t>.</w:t>
      </w:r>
      <w:r w:rsidR="000A36C2" w:rsidRPr="00EB4510">
        <w:rPr>
          <w:rFonts w:ascii="Palatino Linotype" w:hAnsi="Palatino Linotype"/>
          <w:sz w:val="24"/>
          <w:szCs w:val="24"/>
        </w:rPr>
        <w:t xml:space="preserve"> </w:t>
      </w:r>
      <w:r w:rsidR="00560E73">
        <w:rPr>
          <w:rFonts w:ascii="Palatino Linotype" w:hAnsi="Palatino Linotype"/>
          <w:sz w:val="24"/>
          <w:szCs w:val="24"/>
        </w:rPr>
        <w:t>It also acknowledges the limitations of the present study</w:t>
      </w:r>
      <w:r w:rsidR="00E87AB3">
        <w:rPr>
          <w:rFonts w:ascii="Palatino Linotype" w:hAnsi="Palatino Linotype"/>
          <w:sz w:val="24"/>
          <w:szCs w:val="24"/>
        </w:rPr>
        <w:t>. The limited geographical area in which</w:t>
      </w:r>
      <w:r w:rsidR="00560E73">
        <w:rPr>
          <w:rFonts w:ascii="Palatino Linotype" w:hAnsi="Palatino Linotype"/>
          <w:sz w:val="24"/>
          <w:szCs w:val="24"/>
        </w:rPr>
        <w:t xml:space="preserve"> participant</w:t>
      </w:r>
      <w:r w:rsidR="00E87AB3">
        <w:rPr>
          <w:rFonts w:ascii="Palatino Linotype" w:hAnsi="Palatino Linotype"/>
          <w:sz w:val="24"/>
          <w:szCs w:val="24"/>
        </w:rPr>
        <w:t>s were</w:t>
      </w:r>
      <w:r w:rsidR="00560E73">
        <w:rPr>
          <w:rFonts w:ascii="Palatino Linotype" w:hAnsi="Palatino Linotype"/>
          <w:sz w:val="24"/>
          <w:szCs w:val="24"/>
        </w:rPr>
        <w:t xml:space="preserve"> recruit</w:t>
      </w:r>
      <w:r w:rsidR="00E87AB3">
        <w:rPr>
          <w:rFonts w:ascii="Palatino Linotype" w:hAnsi="Palatino Linotype"/>
          <w:sz w:val="24"/>
          <w:szCs w:val="24"/>
        </w:rPr>
        <w:t>ed may limit the data provided. The use of only interview data and a supplementary socio-biographical survey may limit understanding through the use of language.</w:t>
      </w:r>
      <w:r w:rsidR="00560E73">
        <w:rPr>
          <w:rFonts w:ascii="Palatino Linotype" w:hAnsi="Palatino Linotype"/>
          <w:sz w:val="24"/>
          <w:szCs w:val="24"/>
        </w:rPr>
        <w:t xml:space="preserve"> These were the findings from </w:t>
      </w:r>
      <w:r w:rsidR="00E87AB3">
        <w:rPr>
          <w:rFonts w:ascii="Palatino Linotype" w:hAnsi="Palatino Linotype"/>
          <w:sz w:val="24"/>
          <w:szCs w:val="24"/>
        </w:rPr>
        <w:t xml:space="preserve">the narratives of </w:t>
      </w:r>
      <w:r w:rsidR="00560E73">
        <w:rPr>
          <w:rFonts w:ascii="Palatino Linotype" w:hAnsi="Palatino Linotype"/>
          <w:sz w:val="24"/>
          <w:szCs w:val="24"/>
        </w:rPr>
        <w:t xml:space="preserve">this group of </w:t>
      </w:r>
      <w:proofErr w:type="gramStart"/>
      <w:r w:rsidR="00560E73">
        <w:rPr>
          <w:rFonts w:ascii="Palatino Linotype" w:hAnsi="Palatino Linotype"/>
          <w:sz w:val="24"/>
          <w:szCs w:val="24"/>
        </w:rPr>
        <w:t>individual’s</w:t>
      </w:r>
      <w:proofErr w:type="gramEnd"/>
      <w:r w:rsidR="00560E73">
        <w:rPr>
          <w:rFonts w:ascii="Palatino Linotype" w:hAnsi="Palatino Linotype"/>
          <w:sz w:val="24"/>
          <w:szCs w:val="24"/>
        </w:rPr>
        <w:t xml:space="preserve"> </w:t>
      </w:r>
      <w:r w:rsidR="00E87AB3">
        <w:rPr>
          <w:rFonts w:ascii="Palatino Linotype" w:hAnsi="Palatino Linotype"/>
          <w:sz w:val="24"/>
          <w:szCs w:val="24"/>
        </w:rPr>
        <w:t xml:space="preserve">provided </w:t>
      </w:r>
      <w:r w:rsidR="00560E73">
        <w:rPr>
          <w:rFonts w:ascii="Palatino Linotype" w:hAnsi="Palatino Linotype"/>
          <w:sz w:val="24"/>
          <w:szCs w:val="24"/>
        </w:rPr>
        <w:t xml:space="preserve">at </w:t>
      </w:r>
      <w:r w:rsidR="00E87AB3">
        <w:rPr>
          <w:rFonts w:ascii="Palatino Linotype" w:hAnsi="Palatino Linotype"/>
          <w:sz w:val="24"/>
          <w:szCs w:val="24"/>
        </w:rPr>
        <w:t>a</w:t>
      </w:r>
      <w:r w:rsidR="00560E73">
        <w:rPr>
          <w:rFonts w:ascii="Palatino Linotype" w:hAnsi="Palatino Linotype"/>
          <w:sz w:val="24"/>
          <w:szCs w:val="24"/>
        </w:rPr>
        <w:t xml:space="preserve"> moment in history. The </w:t>
      </w:r>
      <w:r w:rsidR="00560E73">
        <w:rPr>
          <w:rFonts w:ascii="Palatino Linotype" w:hAnsi="Palatino Linotype"/>
          <w:sz w:val="24"/>
          <w:szCs w:val="24"/>
        </w:rPr>
        <w:lastRenderedPageBreak/>
        <w:t xml:space="preserve">possibility is that the theory may not generalise to populations outside the southeast of England. </w:t>
      </w:r>
    </w:p>
    <w:p w:rsidR="00F22BEF" w:rsidRDefault="00535B5C" w:rsidP="00407573">
      <w:pPr>
        <w:spacing w:line="360" w:lineRule="auto"/>
        <w:jc w:val="both"/>
        <w:rPr>
          <w:rFonts w:ascii="Palatino Linotype" w:hAnsi="Palatino Linotype"/>
          <w:sz w:val="24"/>
          <w:szCs w:val="24"/>
        </w:rPr>
      </w:pPr>
      <w:r>
        <w:rPr>
          <w:rFonts w:ascii="Palatino Linotype" w:hAnsi="Palatino Linotype"/>
          <w:sz w:val="24"/>
          <w:szCs w:val="24"/>
        </w:rPr>
        <w:t>The thesis is drawn to a close with a concluding statement of personal observations. This is a first attempt to link the different components of wheelchair use</w:t>
      </w:r>
      <w:r w:rsidR="00560E73">
        <w:rPr>
          <w:rFonts w:ascii="Palatino Linotype" w:hAnsi="Palatino Linotype"/>
          <w:sz w:val="24"/>
          <w:szCs w:val="24"/>
        </w:rPr>
        <w:t>,</w:t>
      </w:r>
      <w:r>
        <w:rPr>
          <w:rFonts w:ascii="Palatino Linotype" w:hAnsi="Palatino Linotype"/>
          <w:sz w:val="24"/>
          <w:szCs w:val="24"/>
        </w:rPr>
        <w:t xml:space="preserve"> replacement of a lost function, ability to complete tasks, fitting the wheelchair into the environment</w:t>
      </w:r>
      <w:r w:rsidR="00F22BEF">
        <w:rPr>
          <w:rFonts w:ascii="Palatino Linotype" w:hAnsi="Palatino Linotype"/>
          <w:sz w:val="24"/>
          <w:szCs w:val="24"/>
        </w:rPr>
        <w:t>,</w:t>
      </w:r>
      <w:r>
        <w:rPr>
          <w:rFonts w:ascii="Palatino Linotype" w:hAnsi="Palatino Linotype"/>
          <w:sz w:val="24"/>
          <w:szCs w:val="24"/>
        </w:rPr>
        <w:t xml:space="preserve"> coping with wheeled mobility in a disabling environment with the psychological and emotional adjustment that is required to make the change of identity that is essential for personal autonomy and independence</w:t>
      </w:r>
      <w:r w:rsidR="00F22BEF">
        <w:rPr>
          <w:rFonts w:ascii="Palatino Linotype" w:hAnsi="Palatino Linotype"/>
          <w:sz w:val="24"/>
          <w:szCs w:val="24"/>
        </w:rPr>
        <w:t xml:space="preserve"> as a wheelchair user</w:t>
      </w:r>
      <w:r>
        <w:rPr>
          <w:rFonts w:ascii="Palatino Linotype" w:hAnsi="Palatino Linotype"/>
          <w:sz w:val="24"/>
          <w:szCs w:val="24"/>
        </w:rPr>
        <w:t>.</w:t>
      </w:r>
      <w:r w:rsidR="007476C7">
        <w:rPr>
          <w:rFonts w:ascii="Palatino Linotype" w:hAnsi="Palatino Linotype"/>
          <w:sz w:val="24"/>
          <w:szCs w:val="24"/>
        </w:rPr>
        <w:t xml:space="preserve"> </w:t>
      </w:r>
    </w:p>
    <w:p w:rsidR="00535B5C" w:rsidRDefault="007476C7" w:rsidP="00407573">
      <w:pPr>
        <w:spacing w:line="360" w:lineRule="auto"/>
        <w:jc w:val="both"/>
        <w:rPr>
          <w:rFonts w:ascii="Palatino Linotype" w:hAnsi="Palatino Linotype"/>
          <w:sz w:val="24"/>
          <w:szCs w:val="24"/>
        </w:rPr>
      </w:pPr>
      <w:r>
        <w:rPr>
          <w:rFonts w:ascii="Palatino Linotype" w:hAnsi="Palatino Linotype"/>
          <w:sz w:val="24"/>
          <w:szCs w:val="24"/>
        </w:rPr>
        <w:t xml:space="preserve">Finally, the journey of the individual from walking to being a wheelchair user is compared with that of the therapist moving from </w:t>
      </w:r>
      <w:r w:rsidR="00F22BEF">
        <w:rPr>
          <w:rFonts w:ascii="Palatino Linotype" w:hAnsi="Palatino Linotype"/>
          <w:sz w:val="24"/>
          <w:szCs w:val="24"/>
        </w:rPr>
        <w:t>clinical concerns to researcher</w:t>
      </w:r>
      <w:r w:rsidR="00187EA2">
        <w:rPr>
          <w:rFonts w:ascii="Palatino Linotype" w:hAnsi="Palatino Linotype"/>
          <w:sz w:val="24"/>
          <w:szCs w:val="24"/>
        </w:rPr>
        <w:t>: m</w:t>
      </w:r>
      <w:r w:rsidR="00F22BEF">
        <w:rPr>
          <w:rFonts w:ascii="Palatino Linotype" w:hAnsi="Palatino Linotype"/>
          <w:sz w:val="24"/>
          <w:szCs w:val="24"/>
        </w:rPr>
        <w:t xml:space="preserve">y </w:t>
      </w:r>
      <w:r>
        <w:rPr>
          <w:rFonts w:ascii="Palatino Linotype" w:hAnsi="Palatino Linotype"/>
          <w:sz w:val="24"/>
          <w:szCs w:val="24"/>
        </w:rPr>
        <w:t xml:space="preserve">lived experience of completing this research study and </w:t>
      </w:r>
      <w:r w:rsidR="00263154">
        <w:rPr>
          <w:rFonts w:ascii="Palatino Linotype" w:hAnsi="Palatino Linotype"/>
          <w:sz w:val="24"/>
          <w:szCs w:val="24"/>
        </w:rPr>
        <w:t xml:space="preserve">writing the </w:t>
      </w:r>
      <w:r>
        <w:rPr>
          <w:rFonts w:ascii="Palatino Linotype" w:hAnsi="Palatino Linotype"/>
          <w:sz w:val="24"/>
          <w:szCs w:val="24"/>
        </w:rPr>
        <w:t>thesis.</w:t>
      </w:r>
    </w:p>
    <w:p w:rsidR="007476C7" w:rsidRPr="00EB4510" w:rsidRDefault="007476C7" w:rsidP="00407573">
      <w:pPr>
        <w:spacing w:line="360" w:lineRule="auto"/>
        <w:jc w:val="both"/>
        <w:rPr>
          <w:rFonts w:ascii="Palatino Linotype" w:hAnsi="Palatino Linotype"/>
          <w:sz w:val="24"/>
          <w:szCs w:val="24"/>
        </w:rPr>
      </w:pPr>
    </w:p>
    <w:p w:rsidR="00FE47A3" w:rsidRDefault="00FE47A3" w:rsidP="00407573">
      <w:pPr>
        <w:spacing w:line="360" w:lineRule="auto"/>
        <w:jc w:val="both"/>
        <w:rPr>
          <w:rFonts w:ascii="Palatino Linotype" w:hAnsi="Palatino Linotype"/>
          <w:sz w:val="24"/>
          <w:szCs w:val="24"/>
        </w:rPr>
      </w:pPr>
    </w:p>
    <w:p w:rsidR="005E20A4" w:rsidRDefault="005E20A4" w:rsidP="00407573">
      <w:pPr>
        <w:spacing w:line="360" w:lineRule="auto"/>
        <w:jc w:val="both"/>
        <w:rPr>
          <w:rFonts w:ascii="Palatino Linotype" w:hAnsi="Palatino Linotype"/>
          <w:sz w:val="24"/>
          <w:szCs w:val="24"/>
        </w:rPr>
      </w:pPr>
      <w:r>
        <w:rPr>
          <w:rFonts w:ascii="Palatino Linotype" w:hAnsi="Palatino Linotype"/>
          <w:sz w:val="24"/>
          <w:szCs w:val="24"/>
        </w:rPr>
        <w:t xml:space="preserve">  </w:t>
      </w:r>
    </w:p>
    <w:sectPr w:rsidR="005E20A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D1" w:rsidRDefault="000225D1" w:rsidP="00DB19C1">
      <w:pPr>
        <w:spacing w:after="0"/>
      </w:pPr>
      <w:r>
        <w:separator/>
      </w:r>
    </w:p>
  </w:endnote>
  <w:endnote w:type="continuationSeparator" w:id="0">
    <w:p w:rsidR="000225D1" w:rsidRDefault="000225D1" w:rsidP="00DB1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930712"/>
      <w:docPartObj>
        <w:docPartGallery w:val="Page Numbers (Bottom of Page)"/>
        <w:docPartUnique/>
      </w:docPartObj>
    </w:sdtPr>
    <w:sdtEndPr>
      <w:rPr>
        <w:noProof/>
      </w:rPr>
    </w:sdtEndPr>
    <w:sdtContent>
      <w:p w:rsidR="00DB19C1" w:rsidRDefault="00DB19C1">
        <w:pPr>
          <w:pStyle w:val="Footer"/>
          <w:jc w:val="center"/>
        </w:pPr>
        <w:r>
          <w:fldChar w:fldCharType="begin"/>
        </w:r>
        <w:r>
          <w:instrText xml:space="preserve"> PAGE   \* MERGEFORMAT </w:instrText>
        </w:r>
        <w:r>
          <w:fldChar w:fldCharType="separate"/>
        </w:r>
        <w:r w:rsidR="001C2B13">
          <w:rPr>
            <w:noProof/>
          </w:rPr>
          <w:t>1</w:t>
        </w:r>
        <w:r>
          <w:rPr>
            <w:noProof/>
          </w:rPr>
          <w:fldChar w:fldCharType="end"/>
        </w:r>
      </w:p>
    </w:sdtContent>
  </w:sdt>
  <w:p w:rsidR="00DB19C1" w:rsidRDefault="00DB1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D1" w:rsidRDefault="000225D1" w:rsidP="00DB19C1">
      <w:pPr>
        <w:spacing w:after="0"/>
      </w:pPr>
      <w:r>
        <w:separator/>
      </w:r>
    </w:p>
  </w:footnote>
  <w:footnote w:type="continuationSeparator" w:id="0">
    <w:p w:rsidR="000225D1" w:rsidRDefault="000225D1" w:rsidP="00DB19C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8C"/>
    <w:rsid w:val="000168E5"/>
    <w:rsid w:val="000225D1"/>
    <w:rsid w:val="00064F3C"/>
    <w:rsid w:val="000A36C2"/>
    <w:rsid w:val="000F0D5B"/>
    <w:rsid w:val="00187EA2"/>
    <w:rsid w:val="001B1639"/>
    <w:rsid w:val="001C2B13"/>
    <w:rsid w:val="00263154"/>
    <w:rsid w:val="00267565"/>
    <w:rsid w:val="0032239B"/>
    <w:rsid w:val="00351CE2"/>
    <w:rsid w:val="003A46D0"/>
    <w:rsid w:val="00407573"/>
    <w:rsid w:val="00436F6E"/>
    <w:rsid w:val="00460B11"/>
    <w:rsid w:val="004910F0"/>
    <w:rsid w:val="004B25AC"/>
    <w:rsid w:val="004D7237"/>
    <w:rsid w:val="00535B5C"/>
    <w:rsid w:val="00560E73"/>
    <w:rsid w:val="005E20A4"/>
    <w:rsid w:val="00612B8D"/>
    <w:rsid w:val="00635A30"/>
    <w:rsid w:val="00690678"/>
    <w:rsid w:val="006D1039"/>
    <w:rsid w:val="006F3127"/>
    <w:rsid w:val="00713927"/>
    <w:rsid w:val="007476C7"/>
    <w:rsid w:val="00772839"/>
    <w:rsid w:val="008B61C6"/>
    <w:rsid w:val="008F7649"/>
    <w:rsid w:val="00910F4C"/>
    <w:rsid w:val="009B25BC"/>
    <w:rsid w:val="00BB7E4F"/>
    <w:rsid w:val="00C51911"/>
    <w:rsid w:val="00CB48A8"/>
    <w:rsid w:val="00D50535"/>
    <w:rsid w:val="00DA5AE2"/>
    <w:rsid w:val="00DB19C1"/>
    <w:rsid w:val="00DB6E8C"/>
    <w:rsid w:val="00DC3314"/>
    <w:rsid w:val="00E06026"/>
    <w:rsid w:val="00E16DA4"/>
    <w:rsid w:val="00E420F9"/>
    <w:rsid w:val="00E87AB3"/>
    <w:rsid w:val="00EC51B9"/>
    <w:rsid w:val="00EF1462"/>
    <w:rsid w:val="00F2158D"/>
    <w:rsid w:val="00F22BEF"/>
    <w:rsid w:val="00F26B77"/>
    <w:rsid w:val="00FE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A36C2"/>
    <w:pPr>
      <w:keepNext/>
      <w:spacing w:before="240" w:after="60"/>
      <w:outlineLvl w:val="1"/>
    </w:pPr>
    <w:rPr>
      <w:rFonts w:ascii="Palatino Linotype" w:eastAsia="Times New Roman" w:hAnsi="Palatino Linotype" w:cs="Times New Roman"/>
      <w:b/>
      <w:bCs/>
      <w:iCs/>
      <w:sz w:val="24"/>
      <w:szCs w:val="28"/>
      <w:lang w:val="x-none"/>
    </w:rPr>
  </w:style>
  <w:style w:type="paragraph" w:styleId="Heading3">
    <w:name w:val="heading 3"/>
    <w:basedOn w:val="Normal"/>
    <w:next w:val="Normal"/>
    <w:link w:val="Heading3Char"/>
    <w:qFormat/>
    <w:rsid w:val="000A36C2"/>
    <w:pPr>
      <w:keepNext/>
      <w:spacing w:before="240" w:after="60"/>
      <w:outlineLvl w:val="2"/>
    </w:pPr>
    <w:rPr>
      <w:rFonts w:ascii="Palatino Linotype" w:eastAsia="Times New Roman" w:hAnsi="Palatino Linotyp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36C2"/>
    <w:rPr>
      <w:rFonts w:ascii="Palatino Linotype" w:eastAsia="Times New Roman" w:hAnsi="Palatino Linotype" w:cs="Times New Roman"/>
      <w:b/>
      <w:bCs/>
      <w:iCs/>
      <w:sz w:val="24"/>
      <w:szCs w:val="28"/>
      <w:lang w:val="x-none"/>
    </w:rPr>
  </w:style>
  <w:style w:type="character" w:customStyle="1" w:styleId="Heading3Char">
    <w:name w:val="Heading 3 Char"/>
    <w:basedOn w:val="DefaultParagraphFont"/>
    <w:link w:val="Heading3"/>
    <w:rsid w:val="000A36C2"/>
    <w:rPr>
      <w:rFonts w:ascii="Palatino Linotype" w:eastAsia="Times New Roman" w:hAnsi="Palatino Linotype" w:cs="Times New Roman"/>
      <w:b/>
      <w:bCs/>
      <w:sz w:val="24"/>
      <w:szCs w:val="24"/>
    </w:rPr>
  </w:style>
  <w:style w:type="paragraph" w:styleId="Header">
    <w:name w:val="header"/>
    <w:basedOn w:val="Normal"/>
    <w:link w:val="HeaderChar"/>
    <w:uiPriority w:val="99"/>
    <w:unhideWhenUsed/>
    <w:rsid w:val="00DB19C1"/>
    <w:pPr>
      <w:tabs>
        <w:tab w:val="center" w:pos="4513"/>
        <w:tab w:val="right" w:pos="9026"/>
      </w:tabs>
      <w:spacing w:after="0"/>
    </w:pPr>
  </w:style>
  <w:style w:type="character" w:customStyle="1" w:styleId="HeaderChar">
    <w:name w:val="Header Char"/>
    <w:basedOn w:val="DefaultParagraphFont"/>
    <w:link w:val="Header"/>
    <w:uiPriority w:val="99"/>
    <w:rsid w:val="00DB19C1"/>
  </w:style>
  <w:style w:type="paragraph" w:styleId="Footer">
    <w:name w:val="footer"/>
    <w:basedOn w:val="Normal"/>
    <w:link w:val="FooterChar"/>
    <w:uiPriority w:val="99"/>
    <w:unhideWhenUsed/>
    <w:rsid w:val="00DB19C1"/>
    <w:pPr>
      <w:tabs>
        <w:tab w:val="center" w:pos="4513"/>
        <w:tab w:val="right" w:pos="9026"/>
      </w:tabs>
      <w:spacing w:after="0"/>
    </w:pPr>
  </w:style>
  <w:style w:type="character" w:customStyle="1" w:styleId="FooterChar">
    <w:name w:val="Footer Char"/>
    <w:basedOn w:val="DefaultParagraphFont"/>
    <w:link w:val="Footer"/>
    <w:uiPriority w:val="99"/>
    <w:rsid w:val="00DB1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A36C2"/>
    <w:pPr>
      <w:keepNext/>
      <w:spacing w:before="240" w:after="60"/>
      <w:outlineLvl w:val="1"/>
    </w:pPr>
    <w:rPr>
      <w:rFonts w:ascii="Palatino Linotype" w:eastAsia="Times New Roman" w:hAnsi="Palatino Linotype" w:cs="Times New Roman"/>
      <w:b/>
      <w:bCs/>
      <w:iCs/>
      <w:sz w:val="24"/>
      <w:szCs w:val="28"/>
      <w:lang w:val="x-none"/>
    </w:rPr>
  </w:style>
  <w:style w:type="paragraph" w:styleId="Heading3">
    <w:name w:val="heading 3"/>
    <w:basedOn w:val="Normal"/>
    <w:next w:val="Normal"/>
    <w:link w:val="Heading3Char"/>
    <w:qFormat/>
    <w:rsid w:val="000A36C2"/>
    <w:pPr>
      <w:keepNext/>
      <w:spacing w:before="240" w:after="60"/>
      <w:outlineLvl w:val="2"/>
    </w:pPr>
    <w:rPr>
      <w:rFonts w:ascii="Palatino Linotype" w:eastAsia="Times New Roman" w:hAnsi="Palatino Linotyp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36C2"/>
    <w:rPr>
      <w:rFonts w:ascii="Palatino Linotype" w:eastAsia="Times New Roman" w:hAnsi="Palatino Linotype" w:cs="Times New Roman"/>
      <w:b/>
      <w:bCs/>
      <w:iCs/>
      <w:sz w:val="24"/>
      <w:szCs w:val="28"/>
      <w:lang w:val="x-none"/>
    </w:rPr>
  </w:style>
  <w:style w:type="character" w:customStyle="1" w:styleId="Heading3Char">
    <w:name w:val="Heading 3 Char"/>
    <w:basedOn w:val="DefaultParagraphFont"/>
    <w:link w:val="Heading3"/>
    <w:rsid w:val="000A36C2"/>
    <w:rPr>
      <w:rFonts w:ascii="Palatino Linotype" w:eastAsia="Times New Roman" w:hAnsi="Palatino Linotype" w:cs="Times New Roman"/>
      <w:b/>
      <w:bCs/>
      <w:sz w:val="24"/>
      <w:szCs w:val="24"/>
    </w:rPr>
  </w:style>
  <w:style w:type="paragraph" w:styleId="Header">
    <w:name w:val="header"/>
    <w:basedOn w:val="Normal"/>
    <w:link w:val="HeaderChar"/>
    <w:uiPriority w:val="99"/>
    <w:unhideWhenUsed/>
    <w:rsid w:val="00DB19C1"/>
    <w:pPr>
      <w:tabs>
        <w:tab w:val="center" w:pos="4513"/>
        <w:tab w:val="right" w:pos="9026"/>
      </w:tabs>
      <w:spacing w:after="0"/>
    </w:pPr>
  </w:style>
  <w:style w:type="character" w:customStyle="1" w:styleId="HeaderChar">
    <w:name w:val="Header Char"/>
    <w:basedOn w:val="DefaultParagraphFont"/>
    <w:link w:val="Header"/>
    <w:uiPriority w:val="99"/>
    <w:rsid w:val="00DB19C1"/>
  </w:style>
  <w:style w:type="paragraph" w:styleId="Footer">
    <w:name w:val="footer"/>
    <w:basedOn w:val="Normal"/>
    <w:link w:val="FooterChar"/>
    <w:uiPriority w:val="99"/>
    <w:unhideWhenUsed/>
    <w:rsid w:val="00DB19C1"/>
    <w:pPr>
      <w:tabs>
        <w:tab w:val="center" w:pos="4513"/>
        <w:tab w:val="right" w:pos="9026"/>
      </w:tabs>
      <w:spacing w:after="0"/>
    </w:pPr>
  </w:style>
  <w:style w:type="character" w:customStyle="1" w:styleId="FooterChar">
    <w:name w:val="Footer Char"/>
    <w:basedOn w:val="DefaultParagraphFont"/>
    <w:link w:val="Footer"/>
    <w:uiPriority w:val="99"/>
    <w:rsid w:val="00DB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0104">
      <w:bodyDiv w:val="1"/>
      <w:marLeft w:val="0"/>
      <w:marRight w:val="0"/>
      <w:marTop w:val="0"/>
      <w:marBottom w:val="0"/>
      <w:divBdr>
        <w:top w:val="none" w:sz="0" w:space="0" w:color="auto"/>
        <w:left w:val="none" w:sz="0" w:space="0" w:color="auto"/>
        <w:bottom w:val="none" w:sz="0" w:space="0" w:color="auto"/>
        <w:right w:val="none" w:sz="0" w:space="0" w:color="auto"/>
      </w:divBdr>
    </w:div>
    <w:div w:id="1128472279">
      <w:bodyDiv w:val="1"/>
      <w:marLeft w:val="0"/>
      <w:marRight w:val="0"/>
      <w:marTop w:val="0"/>
      <w:marBottom w:val="0"/>
      <w:divBdr>
        <w:top w:val="none" w:sz="0" w:space="0" w:color="auto"/>
        <w:left w:val="none" w:sz="0" w:space="0" w:color="auto"/>
        <w:bottom w:val="none" w:sz="0" w:space="0" w:color="auto"/>
        <w:right w:val="none" w:sz="0" w:space="0" w:color="auto"/>
      </w:divBdr>
    </w:div>
    <w:div w:id="1154877760">
      <w:bodyDiv w:val="1"/>
      <w:marLeft w:val="0"/>
      <w:marRight w:val="0"/>
      <w:marTop w:val="0"/>
      <w:marBottom w:val="0"/>
      <w:divBdr>
        <w:top w:val="none" w:sz="0" w:space="0" w:color="auto"/>
        <w:left w:val="none" w:sz="0" w:space="0" w:color="auto"/>
        <w:bottom w:val="none" w:sz="0" w:space="0" w:color="auto"/>
        <w:right w:val="none" w:sz="0" w:space="0" w:color="auto"/>
      </w:divBdr>
    </w:div>
    <w:div w:id="18895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Mid Essex</Company>
  <LinksUpToDate>false</LinksUpToDate>
  <CharactersWithSpaces>14621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Mid Essex</dc:creator>
  <cp:lastModifiedBy>NewPC</cp:lastModifiedBy>
  <cp:revision>2</cp:revision>
  <dcterms:created xsi:type="dcterms:W3CDTF">2014-01-01T11:55:00Z</dcterms:created>
  <dcterms:modified xsi:type="dcterms:W3CDTF">2014-01-01T11:55:00Z</dcterms:modified>
</cp:coreProperties>
</file>