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EBB92" w14:textId="77777777" w:rsidR="00B50626" w:rsidRPr="00B50626" w:rsidRDefault="00B50626" w:rsidP="00B5062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lang w:val="en-US"/>
        </w:rPr>
      </w:pPr>
      <w:r w:rsidRPr="00B50626">
        <w:rPr>
          <w:rFonts w:ascii="Arial" w:hAnsi="Arial" w:cs="Arial"/>
          <w:b/>
          <w:lang w:val="en-US"/>
        </w:rPr>
        <w:t>Executive Summary for PMG Research and Development Sub-Committee</w:t>
      </w:r>
    </w:p>
    <w:p w14:paraId="7A2EA6BA" w14:textId="77777777" w:rsidR="00AE55C3" w:rsidRPr="00EF679D" w:rsidRDefault="00B50626">
      <w:pPr>
        <w:rPr>
          <w:rFonts w:ascii="Arial" w:hAnsi="Arial" w:cs="Times"/>
          <w:b/>
          <w:lang w:val="en-US"/>
        </w:rPr>
      </w:pPr>
      <w:r w:rsidRPr="00EF679D">
        <w:rPr>
          <w:rFonts w:ascii="Arial" w:hAnsi="Arial" w:cs="Times"/>
          <w:b/>
          <w:lang w:val="en-US"/>
        </w:rPr>
        <w:t>Background</w:t>
      </w:r>
    </w:p>
    <w:p w14:paraId="6ABF33D7" w14:textId="68B32B6E" w:rsidR="00B50626" w:rsidRDefault="00D55E83">
      <w:pPr>
        <w:rPr>
          <w:rFonts w:ascii="Arial" w:hAnsi="Arial" w:cs="Arial"/>
          <w:lang w:val="en-US"/>
        </w:rPr>
      </w:pPr>
      <w:r w:rsidRPr="00F048B8">
        <w:rPr>
          <w:rFonts w:ascii="Arial" w:hAnsi="Arial" w:cs="Arial"/>
          <w:lang w:val="en-US"/>
        </w:rPr>
        <w:t xml:space="preserve">Parent caregivers </w:t>
      </w:r>
      <w:r w:rsidR="00EF74D1">
        <w:rPr>
          <w:rFonts w:ascii="Arial" w:hAnsi="Arial" w:cs="Arial"/>
          <w:lang w:val="en-US"/>
        </w:rPr>
        <w:t>of physically disabled children</w:t>
      </w:r>
      <w:r w:rsidRPr="00F048B8">
        <w:rPr>
          <w:rFonts w:ascii="Arial" w:hAnsi="Arial" w:cs="Arial"/>
          <w:lang w:val="en-US"/>
        </w:rPr>
        <w:t xml:space="preserve"> have been identified as providing extra care beyond that expected </w:t>
      </w:r>
      <w:proofErr w:type="gramStart"/>
      <w:r w:rsidRPr="00F048B8">
        <w:rPr>
          <w:rFonts w:ascii="Arial" w:hAnsi="Arial" w:cs="Arial"/>
          <w:lang w:val="en-US"/>
        </w:rPr>
        <w:t>of</w:t>
      </w:r>
      <w:proofErr w:type="gramEnd"/>
      <w:r w:rsidRPr="00F048B8">
        <w:rPr>
          <w:rFonts w:ascii="Arial" w:hAnsi="Arial" w:cs="Arial"/>
          <w:lang w:val="en-US"/>
        </w:rPr>
        <w:t xml:space="preserve"> ‘the reasonable parent’ and subsequently being particularly vulnerable to stress (</w:t>
      </w:r>
      <w:proofErr w:type="spellStart"/>
      <w:r w:rsidRPr="00F048B8">
        <w:rPr>
          <w:rFonts w:ascii="Arial" w:hAnsi="Arial" w:cs="Arial"/>
          <w:lang w:val="en-US"/>
        </w:rPr>
        <w:t>Raina</w:t>
      </w:r>
      <w:proofErr w:type="spellEnd"/>
      <w:r w:rsidRPr="00F048B8">
        <w:rPr>
          <w:rFonts w:ascii="Arial" w:hAnsi="Arial" w:cs="Arial"/>
          <w:lang w:val="en-US"/>
        </w:rPr>
        <w:t xml:space="preserve"> et al 2005; Quittner et al 1992). For caregivers of children who use wheelchairs, there are the further environmental barriers to participation such as </w:t>
      </w:r>
      <w:proofErr w:type="spellStart"/>
      <w:r w:rsidRPr="00F048B8">
        <w:rPr>
          <w:rFonts w:ascii="Arial" w:hAnsi="Arial" w:cs="Arial"/>
          <w:lang w:val="en-US"/>
        </w:rPr>
        <w:t>kerbs</w:t>
      </w:r>
      <w:proofErr w:type="spellEnd"/>
      <w:r w:rsidRPr="00F048B8">
        <w:rPr>
          <w:rFonts w:ascii="Arial" w:hAnsi="Arial" w:cs="Arial"/>
          <w:lang w:val="en-US"/>
        </w:rPr>
        <w:t xml:space="preserve"> and doorways (</w:t>
      </w:r>
      <w:proofErr w:type="spellStart"/>
      <w:r w:rsidRPr="00F048B8">
        <w:rPr>
          <w:rFonts w:ascii="Arial" w:hAnsi="Arial" w:cs="Arial"/>
          <w:lang w:val="en-US"/>
        </w:rPr>
        <w:t>Düger</w:t>
      </w:r>
      <w:proofErr w:type="spellEnd"/>
      <w:r w:rsidRPr="00F048B8">
        <w:rPr>
          <w:rFonts w:ascii="Arial" w:hAnsi="Arial" w:cs="Arial"/>
          <w:lang w:val="en-US"/>
        </w:rPr>
        <w:t xml:space="preserve"> et al 2003), transportation, as well as the extra physical demands of moving and handling their child and equipment. For</w:t>
      </w:r>
      <w:r w:rsidR="00F048B8" w:rsidRPr="00F048B8">
        <w:rPr>
          <w:rFonts w:ascii="Arial" w:hAnsi="Arial" w:cs="Arial"/>
          <w:lang w:val="en-US"/>
        </w:rPr>
        <w:t xml:space="preserve"> some parents </w:t>
      </w:r>
      <w:r w:rsidRPr="00F048B8">
        <w:rPr>
          <w:rFonts w:ascii="Arial" w:hAnsi="Arial" w:cs="Arial"/>
          <w:lang w:val="en-US"/>
        </w:rPr>
        <w:t xml:space="preserve">caregiving can </w:t>
      </w:r>
      <w:r w:rsidR="00F048B8" w:rsidRPr="00F048B8">
        <w:rPr>
          <w:rFonts w:ascii="Arial" w:hAnsi="Arial" w:cs="Arial"/>
          <w:lang w:val="en-US"/>
        </w:rPr>
        <w:t>result in parents</w:t>
      </w:r>
      <w:r w:rsidR="00F048B8">
        <w:rPr>
          <w:rFonts w:ascii="Arial" w:hAnsi="Arial" w:cs="Arial"/>
          <w:color w:val="FF0000"/>
          <w:lang w:val="en-US"/>
        </w:rPr>
        <w:t xml:space="preserve"> </w:t>
      </w:r>
      <w:r w:rsidR="00F048B8" w:rsidRPr="00923CB0">
        <w:rPr>
          <w:rFonts w:ascii="Arial" w:hAnsi="Arial" w:cs="Arial"/>
          <w:lang w:val="en-US"/>
        </w:rPr>
        <w:t xml:space="preserve">experiencing physical and </w:t>
      </w:r>
      <w:r w:rsidR="00F048B8">
        <w:rPr>
          <w:rFonts w:ascii="Arial" w:hAnsi="Arial" w:cs="Arial"/>
          <w:lang w:val="en-US"/>
        </w:rPr>
        <w:t xml:space="preserve">or </w:t>
      </w:r>
      <w:r w:rsidR="00F048B8" w:rsidRPr="00923CB0">
        <w:rPr>
          <w:rFonts w:ascii="Arial" w:hAnsi="Arial" w:cs="Arial"/>
          <w:lang w:val="en-US"/>
        </w:rPr>
        <w:t>mental health problem</w:t>
      </w:r>
      <w:r w:rsidR="00F048B8">
        <w:rPr>
          <w:rFonts w:ascii="Arial" w:hAnsi="Arial" w:cs="Arial"/>
          <w:lang w:val="en-US"/>
        </w:rPr>
        <w:t xml:space="preserve">s, whilst others seem to gain huge satisfaction from </w:t>
      </w:r>
      <w:r w:rsidR="00EF74D1">
        <w:rPr>
          <w:rFonts w:ascii="Arial" w:hAnsi="Arial" w:cs="Arial"/>
          <w:lang w:val="en-US"/>
        </w:rPr>
        <w:t xml:space="preserve">this role. This study </w:t>
      </w:r>
      <w:r w:rsidR="00F048B8">
        <w:rPr>
          <w:rFonts w:ascii="Arial" w:hAnsi="Arial" w:cs="Arial"/>
          <w:lang w:val="en-US"/>
        </w:rPr>
        <w:t>explored parents</w:t>
      </w:r>
      <w:r w:rsidR="00EF74D1">
        <w:rPr>
          <w:rFonts w:ascii="Arial" w:hAnsi="Arial" w:cs="Arial"/>
          <w:lang w:val="en-US"/>
        </w:rPr>
        <w:t>’</w:t>
      </w:r>
      <w:r w:rsidR="00F048B8">
        <w:rPr>
          <w:rFonts w:ascii="Arial" w:hAnsi="Arial" w:cs="Arial"/>
          <w:lang w:val="en-US"/>
        </w:rPr>
        <w:t xml:space="preserve"> perceptions of the impact of caregiving for a child who uses a wheelchair</w:t>
      </w:r>
      <w:r w:rsidR="00EF74D1">
        <w:rPr>
          <w:rFonts w:ascii="Arial" w:hAnsi="Arial" w:cs="Arial"/>
          <w:lang w:val="en-US"/>
        </w:rPr>
        <w:t>,</w:t>
      </w:r>
      <w:r w:rsidR="00F048B8">
        <w:rPr>
          <w:rFonts w:ascii="Arial" w:hAnsi="Arial" w:cs="Arial"/>
          <w:lang w:val="en-US"/>
        </w:rPr>
        <w:t xml:space="preserve"> upo</w:t>
      </w:r>
      <w:r w:rsidR="00EF74D1">
        <w:rPr>
          <w:rFonts w:ascii="Arial" w:hAnsi="Arial" w:cs="Arial"/>
          <w:lang w:val="en-US"/>
        </w:rPr>
        <w:t xml:space="preserve">n their physical, emotional, </w:t>
      </w:r>
      <w:r w:rsidR="00F048B8">
        <w:rPr>
          <w:rFonts w:ascii="Arial" w:hAnsi="Arial" w:cs="Arial"/>
          <w:lang w:val="en-US"/>
        </w:rPr>
        <w:t xml:space="preserve">occupational health and wellbeing. </w:t>
      </w:r>
    </w:p>
    <w:p w14:paraId="4434AC20" w14:textId="77777777" w:rsidR="00F048B8" w:rsidRPr="00B50626" w:rsidRDefault="00F048B8">
      <w:pPr>
        <w:rPr>
          <w:rFonts w:ascii="Arial" w:hAnsi="Arial" w:cs="Times"/>
          <w:lang w:val="en-US"/>
        </w:rPr>
      </w:pPr>
    </w:p>
    <w:p w14:paraId="33BC2C7B" w14:textId="77777777" w:rsidR="00B50626" w:rsidRPr="00917AE6" w:rsidRDefault="00B50626">
      <w:pPr>
        <w:rPr>
          <w:rFonts w:ascii="Arial" w:hAnsi="Arial" w:cs="Times"/>
          <w:b/>
          <w:lang w:val="en-US"/>
        </w:rPr>
      </w:pPr>
      <w:r w:rsidRPr="00917AE6">
        <w:rPr>
          <w:rFonts w:ascii="Arial" w:hAnsi="Arial" w:cs="Times"/>
          <w:b/>
          <w:lang w:val="en-US"/>
        </w:rPr>
        <w:t>Method</w:t>
      </w:r>
    </w:p>
    <w:p w14:paraId="550330E4" w14:textId="70EE49D6" w:rsidR="00B50626" w:rsidRDefault="00917AE6">
      <w:pPr>
        <w:rPr>
          <w:rFonts w:ascii="Arial" w:hAnsi="Arial" w:cs="Times"/>
          <w:lang w:val="en-US"/>
        </w:rPr>
      </w:pPr>
      <w:r>
        <w:rPr>
          <w:rFonts w:ascii="Arial" w:hAnsi="Arial" w:cs="Times"/>
          <w:lang w:val="en-US"/>
        </w:rPr>
        <w:t>A mixed methods approach was utilized to determ</w:t>
      </w:r>
      <w:r w:rsidR="00227713">
        <w:rPr>
          <w:rFonts w:ascii="Arial" w:hAnsi="Arial" w:cs="Times"/>
          <w:lang w:val="en-US"/>
        </w:rPr>
        <w:t xml:space="preserve">ine the parents’ perceptions. </w:t>
      </w:r>
      <w:r>
        <w:rPr>
          <w:rFonts w:ascii="Arial" w:hAnsi="Arial" w:cs="Times"/>
          <w:lang w:val="en-US"/>
        </w:rPr>
        <w:t>A battery of questionnaires and a semi-structured interview were</w:t>
      </w:r>
      <w:r w:rsidR="00227713">
        <w:rPr>
          <w:rFonts w:ascii="Arial" w:hAnsi="Arial" w:cs="Times"/>
          <w:lang w:val="en-US"/>
        </w:rPr>
        <w:t xml:space="preserve"> completed with 10 parents. The questionnaires were collated, and the </w:t>
      </w:r>
      <w:r>
        <w:rPr>
          <w:rFonts w:ascii="Arial" w:hAnsi="Arial" w:cs="Times"/>
          <w:lang w:val="en-US"/>
        </w:rPr>
        <w:t xml:space="preserve">interviews were transcribed and </w:t>
      </w:r>
      <w:proofErr w:type="spellStart"/>
      <w:r>
        <w:rPr>
          <w:rFonts w:ascii="Arial" w:hAnsi="Arial" w:cs="Times"/>
          <w:lang w:val="en-US"/>
        </w:rPr>
        <w:t>analysed</w:t>
      </w:r>
      <w:proofErr w:type="spellEnd"/>
      <w:r>
        <w:rPr>
          <w:rFonts w:ascii="Arial" w:hAnsi="Arial" w:cs="Times"/>
          <w:lang w:val="en-US"/>
        </w:rPr>
        <w:t xml:space="preserve"> </w:t>
      </w:r>
      <w:r w:rsidR="00227713">
        <w:rPr>
          <w:rFonts w:ascii="Arial" w:hAnsi="Arial" w:cs="Times"/>
          <w:lang w:val="en-US"/>
        </w:rPr>
        <w:t xml:space="preserve">using phenomenological methods. </w:t>
      </w:r>
    </w:p>
    <w:p w14:paraId="76777C3B" w14:textId="77777777" w:rsidR="00B50626" w:rsidRPr="00B50626" w:rsidRDefault="00B50626">
      <w:pPr>
        <w:rPr>
          <w:rFonts w:ascii="Arial" w:hAnsi="Arial" w:cs="Times"/>
          <w:lang w:val="en-US"/>
        </w:rPr>
      </w:pPr>
    </w:p>
    <w:p w14:paraId="60E5E8BB" w14:textId="77777777" w:rsidR="00B50626" w:rsidRPr="00917AE6" w:rsidRDefault="00B50626">
      <w:pPr>
        <w:rPr>
          <w:rFonts w:ascii="Arial" w:hAnsi="Arial" w:cs="Times"/>
          <w:b/>
          <w:lang w:val="en-US"/>
        </w:rPr>
      </w:pPr>
      <w:r w:rsidRPr="00917AE6">
        <w:rPr>
          <w:rFonts w:ascii="Arial" w:hAnsi="Arial" w:cs="Times"/>
          <w:b/>
          <w:lang w:val="en-US"/>
        </w:rPr>
        <w:t>Findings and Discussion</w:t>
      </w:r>
    </w:p>
    <w:p w14:paraId="68E78581" w14:textId="14F9956F" w:rsidR="00921540" w:rsidRDefault="00B32675" w:rsidP="00D51F9A">
      <w:pPr>
        <w:rPr>
          <w:rFonts w:ascii="Arial" w:hAnsi="Arial" w:cs="Times"/>
          <w:color w:val="FF0000"/>
        </w:rPr>
      </w:pPr>
      <w:r w:rsidRPr="00B32675">
        <w:rPr>
          <w:rFonts w:ascii="Arial" w:hAnsi="Arial" w:cs="Times"/>
        </w:rPr>
        <w:t>Five main themes emerged:</w:t>
      </w:r>
      <w:r>
        <w:rPr>
          <w:rFonts w:ascii="Arial" w:hAnsi="Arial" w:cs="Times"/>
          <w:color w:val="FF0000"/>
        </w:rPr>
        <w:t xml:space="preserve"> </w:t>
      </w:r>
      <w:r w:rsidRPr="00923CB0">
        <w:rPr>
          <w:rFonts w:ascii="Arial" w:hAnsi="Arial" w:cs="Arial"/>
        </w:rPr>
        <w:t>initial denial</w:t>
      </w:r>
      <w:r>
        <w:rPr>
          <w:rFonts w:ascii="Arial" w:hAnsi="Arial" w:cs="Arial"/>
        </w:rPr>
        <w:t xml:space="preserve"> of the wheelchair</w:t>
      </w:r>
      <w:r w:rsidRPr="00923CB0">
        <w:rPr>
          <w:rFonts w:ascii="Arial" w:hAnsi="Arial" w:cs="Arial"/>
        </w:rPr>
        <w:t>, professional dependency, caregiver health and wellbeing, attitudes of others,</w:t>
      </w:r>
      <w:r>
        <w:rPr>
          <w:rFonts w:ascii="Arial" w:hAnsi="Arial" w:cs="Arial"/>
        </w:rPr>
        <w:t xml:space="preserve"> and</w:t>
      </w:r>
      <w:r w:rsidRPr="00923CB0">
        <w:rPr>
          <w:rFonts w:ascii="Arial" w:hAnsi="Arial" w:cs="Arial"/>
        </w:rPr>
        <w:t xml:space="preserve"> impact on sibling</w:t>
      </w:r>
      <w:r w:rsidRPr="00C77F54">
        <w:rPr>
          <w:rFonts w:ascii="Arial" w:hAnsi="Arial" w:cs="Arial"/>
        </w:rPr>
        <w:t>s</w:t>
      </w:r>
      <w:r w:rsidRPr="00C77F54">
        <w:rPr>
          <w:rFonts w:ascii="Arial" w:hAnsi="Arial" w:cs="Times"/>
        </w:rPr>
        <w:t>.</w:t>
      </w:r>
      <w:r>
        <w:rPr>
          <w:rFonts w:ascii="Arial" w:hAnsi="Arial" w:cs="Times"/>
          <w:color w:val="FF0000"/>
        </w:rPr>
        <w:t xml:space="preserve"> </w:t>
      </w:r>
      <w:r w:rsidR="00AC3226">
        <w:rPr>
          <w:rFonts w:ascii="Arial" w:hAnsi="Arial" w:cs="Times"/>
          <w:color w:val="FF0000"/>
        </w:rPr>
        <w:t xml:space="preserve"> </w:t>
      </w:r>
    </w:p>
    <w:p w14:paraId="6F1E2D2A" w14:textId="1820CCD8" w:rsidR="00D51F9A" w:rsidRPr="00D51F9A" w:rsidRDefault="00B32675" w:rsidP="00D51F9A">
      <w:pPr>
        <w:rPr>
          <w:rFonts w:ascii="Arial" w:hAnsi="Arial" w:cs="Times"/>
          <w:color w:val="FF0000"/>
        </w:rPr>
      </w:pPr>
      <w:r w:rsidRPr="00C430DD">
        <w:rPr>
          <w:rFonts w:ascii="Arial" w:hAnsi="Arial" w:cs="Times"/>
        </w:rPr>
        <w:t>Specifically t</w:t>
      </w:r>
      <w:r w:rsidR="00D51F9A" w:rsidRPr="00C430DD">
        <w:rPr>
          <w:rFonts w:ascii="Arial" w:hAnsi="Arial" w:cs="Times"/>
        </w:rPr>
        <w:t>hese parents</w:t>
      </w:r>
      <w:r w:rsidR="00AC3226" w:rsidRPr="00C430DD">
        <w:rPr>
          <w:rFonts w:ascii="Arial" w:hAnsi="Arial" w:cs="Times"/>
        </w:rPr>
        <w:t xml:space="preserve"> reported experiencing </w:t>
      </w:r>
      <w:r w:rsidR="00AC3226" w:rsidRPr="00C430DD">
        <w:rPr>
          <w:rFonts w:ascii="Arial" w:hAnsi="Arial" w:cs="Times"/>
          <w:lang w:val="en-US"/>
        </w:rPr>
        <w:t xml:space="preserve">ongoing physical &amp; emotional stress balancing their time between </w:t>
      </w:r>
      <w:r w:rsidR="00C430DD" w:rsidRPr="00C430DD">
        <w:rPr>
          <w:rFonts w:ascii="Arial" w:hAnsi="Arial" w:cs="Times"/>
          <w:lang w:val="en-US"/>
        </w:rPr>
        <w:t xml:space="preserve">the </w:t>
      </w:r>
      <w:r w:rsidR="00AC3226" w:rsidRPr="00C430DD">
        <w:rPr>
          <w:rFonts w:ascii="Arial" w:hAnsi="Arial" w:cs="Times"/>
          <w:lang w:val="en-US"/>
        </w:rPr>
        <w:t>various demands and expectations</w:t>
      </w:r>
      <w:r w:rsidR="00C430DD" w:rsidRPr="00C430DD">
        <w:rPr>
          <w:rFonts w:ascii="Arial" w:hAnsi="Arial" w:cs="Times"/>
          <w:lang w:val="en-US"/>
        </w:rPr>
        <w:t xml:space="preserve">; or </w:t>
      </w:r>
      <w:r w:rsidR="00C430DD" w:rsidRPr="00C430DD">
        <w:rPr>
          <w:rFonts w:ascii="Arial" w:hAnsi="Arial" w:cs="Times"/>
        </w:rPr>
        <w:t>spending considerable time following up on wheelchair delivery, maintenance or re-referral</w:t>
      </w:r>
      <w:r w:rsidR="00AC3226" w:rsidRPr="00C430DD">
        <w:rPr>
          <w:rFonts w:ascii="Arial" w:hAnsi="Arial" w:cs="Times"/>
          <w:lang w:val="en-US"/>
        </w:rPr>
        <w:t>.</w:t>
      </w:r>
      <w:r w:rsidR="00AC3226" w:rsidRPr="00C430DD">
        <w:rPr>
          <w:rFonts w:ascii="Arial" w:hAnsi="Arial" w:cs="Times"/>
        </w:rPr>
        <w:t xml:space="preserve"> They were generally </w:t>
      </w:r>
      <w:proofErr w:type="gramStart"/>
      <w:r w:rsidR="00AC3226" w:rsidRPr="00C430DD">
        <w:rPr>
          <w:rFonts w:ascii="Arial" w:hAnsi="Arial" w:cs="Times"/>
          <w:lang w:val="en-US"/>
        </w:rPr>
        <w:t>sleep</w:t>
      </w:r>
      <w:proofErr w:type="gramEnd"/>
      <w:r w:rsidR="00AC3226" w:rsidRPr="00C430DD">
        <w:rPr>
          <w:rFonts w:ascii="Arial" w:hAnsi="Arial" w:cs="Times"/>
          <w:lang w:val="en-US"/>
        </w:rPr>
        <w:t xml:space="preserve"> deprived</w:t>
      </w:r>
      <w:r w:rsidR="00C430DD" w:rsidRPr="00C430DD">
        <w:rPr>
          <w:rFonts w:ascii="Arial" w:hAnsi="Arial" w:cs="Times"/>
          <w:lang w:val="en-US"/>
        </w:rPr>
        <w:t xml:space="preserve"> and</w:t>
      </w:r>
      <w:r w:rsidR="00AC3226" w:rsidRPr="00C430DD">
        <w:rPr>
          <w:rFonts w:ascii="Arial" w:hAnsi="Arial" w:cs="Times"/>
          <w:lang w:val="en-US"/>
        </w:rPr>
        <w:t xml:space="preserve"> occupation limited</w:t>
      </w:r>
      <w:r w:rsidR="00C430DD" w:rsidRPr="00C430DD">
        <w:rPr>
          <w:rFonts w:ascii="Arial" w:hAnsi="Arial" w:cs="Times"/>
          <w:lang w:val="en-US"/>
        </w:rPr>
        <w:t>, spending most of their time meeting their child’s needs</w:t>
      </w:r>
      <w:r w:rsidR="00AC3226" w:rsidRPr="00C430DD">
        <w:rPr>
          <w:rFonts w:ascii="Arial" w:hAnsi="Arial" w:cs="Times"/>
          <w:lang w:val="en-US"/>
        </w:rPr>
        <w:t>.</w:t>
      </w:r>
      <w:r w:rsidR="00AC3226" w:rsidRPr="00C430DD">
        <w:rPr>
          <w:rFonts w:ascii="Arial" w:hAnsi="Arial" w:cs="Times"/>
        </w:rPr>
        <w:t xml:space="preserve"> </w:t>
      </w:r>
      <w:r w:rsidR="00C430DD" w:rsidRPr="00C430DD">
        <w:rPr>
          <w:rFonts w:ascii="Arial" w:hAnsi="Arial" w:cs="Times"/>
        </w:rPr>
        <w:t>Although t</w:t>
      </w:r>
      <w:r w:rsidR="00AC3226" w:rsidRPr="00C430DD">
        <w:rPr>
          <w:rFonts w:ascii="Arial" w:hAnsi="Arial" w:cs="Times"/>
        </w:rPr>
        <w:t xml:space="preserve">he </w:t>
      </w:r>
      <w:r w:rsidR="00AC3226" w:rsidRPr="00C430DD">
        <w:rPr>
          <w:rFonts w:ascii="Arial" w:hAnsi="Arial" w:cs="Times"/>
          <w:lang w:val="en-US"/>
        </w:rPr>
        <w:t>majority of parents personally valued being able to</w:t>
      </w:r>
      <w:r w:rsidR="00C430DD" w:rsidRPr="00C430DD">
        <w:rPr>
          <w:rFonts w:ascii="Arial" w:hAnsi="Arial" w:cs="Times"/>
          <w:lang w:val="en-US"/>
        </w:rPr>
        <w:t xml:space="preserve"> care for their child</w:t>
      </w:r>
      <w:r w:rsidR="00AC3226" w:rsidRPr="00C430DD">
        <w:rPr>
          <w:rFonts w:ascii="Arial" w:hAnsi="Arial" w:cs="Times"/>
          <w:lang w:val="en-US"/>
        </w:rPr>
        <w:t>, they subsequently struggled to accept external support services</w:t>
      </w:r>
      <w:r w:rsidR="00227713">
        <w:rPr>
          <w:rFonts w:ascii="Arial" w:hAnsi="Arial" w:cs="Times"/>
          <w:lang w:val="en-US"/>
        </w:rPr>
        <w:t>,</w:t>
      </w:r>
      <w:r w:rsidR="00AC3226" w:rsidRPr="00C430DD">
        <w:rPr>
          <w:rFonts w:ascii="Arial" w:hAnsi="Arial" w:cs="Times"/>
          <w:lang w:val="en-US"/>
        </w:rPr>
        <w:t xml:space="preserve"> to free them up to participate in activities of t</w:t>
      </w:r>
      <w:r w:rsidR="00C430DD" w:rsidRPr="00C430DD">
        <w:rPr>
          <w:rFonts w:ascii="Arial" w:hAnsi="Arial" w:cs="Times"/>
          <w:lang w:val="en-US"/>
        </w:rPr>
        <w:t>heir own choice</w:t>
      </w:r>
      <w:r w:rsidR="00AC3226" w:rsidRPr="00C430DD">
        <w:rPr>
          <w:rFonts w:ascii="Arial" w:hAnsi="Arial" w:cs="Times"/>
          <w:lang w:val="en-US"/>
        </w:rPr>
        <w:t xml:space="preserve">. </w:t>
      </w:r>
      <w:r w:rsidR="00AC3226" w:rsidRPr="00C430DD">
        <w:rPr>
          <w:rFonts w:ascii="Arial" w:hAnsi="Arial" w:cs="Times"/>
        </w:rPr>
        <w:t xml:space="preserve"> They had </w:t>
      </w:r>
      <w:r w:rsidR="00AC3226" w:rsidRPr="00C430DD">
        <w:rPr>
          <w:rFonts w:ascii="Arial" w:hAnsi="Arial" w:cs="Times"/>
          <w:lang w:val="en-US"/>
        </w:rPr>
        <w:t>unpredictable free time to re-establish relationships</w:t>
      </w:r>
      <w:r w:rsidR="007A6732">
        <w:rPr>
          <w:rFonts w:ascii="Arial" w:hAnsi="Arial" w:cs="Times"/>
          <w:lang w:val="en-US"/>
        </w:rPr>
        <w:t xml:space="preserve"> with friends, which meant </w:t>
      </w:r>
      <w:r w:rsidR="00AC3226" w:rsidRPr="00C430DD">
        <w:rPr>
          <w:rFonts w:ascii="Arial" w:hAnsi="Arial" w:cs="Times"/>
          <w:lang w:val="en-US"/>
        </w:rPr>
        <w:t>they had a very limited social network for support and their own emotional wellbeing.</w:t>
      </w:r>
      <w:r w:rsidR="00AC3226">
        <w:rPr>
          <w:rFonts w:ascii="Arial" w:hAnsi="Arial" w:cs="Times"/>
          <w:color w:val="FF0000"/>
          <w:lang w:val="en-US"/>
        </w:rPr>
        <w:t xml:space="preserve"> </w:t>
      </w:r>
    </w:p>
    <w:p w14:paraId="73B79F4A" w14:textId="77777777" w:rsidR="00B50626" w:rsidRPr="00B50626" w:rsidRDefault="00B50626">
      <w:pPr>
        <w:rPr>
          <w:rFonts w:ascii="Arial" w:hAnsi="Arial" w:cs="Times"/>
          <w:lang w:val="en-US"/>
        </w:rPr>
      </w:pPr>
    </w:p>
    <w:p w14:paraId="6666BD9C" w14:textId="77777777" w:rsidR="00B50626" w:rsidRPr="00C430DD" w:rsidRDefault="00B50626">
      <w:pPr>
        <w:rPr>
          <w:rFonts w:ascii="Arial" w:hAnsi="Arial" w:cs="Times"/>
          <w:b/>
          <w:lang w:val="en-US"/>
        </w:rPr>
      </w:pPr>
      <w:r w:rsidRPr="00917AE6">
        <w:rPr>
          <w:rFonts w:ascii="Arial" w:hAnsi="Arial" w:cs="Times"/>
          <w:b/>
          <w:lang w:val="en-US"/>
        </w:rPr>
        <w:t>Conclusion</w:t>
      </w:r>
      <w:r w:rsidR="00AC3226" w:rsidRPr="00AC3226">
        <w:rPr>
          <w:rFonts w:ascii="Arial" w:hAnsi="Arial" w:cs="Times"/>
          <w:color w:val="FF0000"/>
          <w:lang w:val="en-US"/>
        </w:rPr>
        <w:t xml:space="preserve"> </w:t>
      </w:r>
    </w:p>
    <w:p w14:paraId="0E8500E3" w14:textId="6D208569" w:rsidR="00F60FDB" w:rsidRPr="00C430DD" w:rsidRDefault="00C430DD" w:rsidP="00F60FDB">
      <w:pPr>
        <w:rPr>
          <w:rFonts w:ascii="Arial" w:hAnsi="Arial" w:cs="Times"/>
          <w:lang w:val="en-US"/>
        </w:rPr>
      </w:pPr>
      <w:r w:rsidRPr="00C430DD">
        <w:rPr>
          <w:rFonts w:ascii="Arial" w:hAnsi="Arial" w:cs="Times"/>
        </w:rPr>
        <w:t xml:space="preserve">There is a need for </w:t>
      </w:r>
      <w:r w:rsidR="00921540">
        <w:rPr>
          <w:rFonts w:ascii="Arial" w:hAnsi="Arial" w:cs="Times"/>
          <w:lang w:val="en-US"/>
        </w:rPr>
        <w:t>early</w:t>
      </w:r>
      <w:r w:rsidRPr="00C430DD">
        <w:rPr>
          <w:rFonts w:ascii="Arial" w:hAnsi="Arial" w:cs="Times"/>
          <w:lang w:val="en-US"/>
        </w:rPr>
        <w:t xml:space="preserve"> signposting and access to support services/ networks</w:t>
      </w:r>
      <w:r w:rsidR="00921540">
        <w:rPr>
          <w:rFonts w:ascii="Arial" w:hAnsi="Arial" w:cs="Times"/>
          <w:lang w:val="en-US"/>
        </w:rPr>
        <w:t xml:space="preserve"> to help parents maintain good </w:t>
      </w:r>
      <w:r w:rsidR="008E3BC3">
        <w:rPr>
          <w:rFonts w:ascii="Arial" w:hAnsi="Arial" w:cs="Times"/>
          <w:lang w:val="en-US"/>
        </w:rPr>
        <w:t>physical</w:t>
      </w:r>
      <w:r w:rsidR="00921540">
        <w:rPr>
          <w:rFonts w:ascii="Arial" w:hAnsi="Arial" w:cs="Times"/>
          <w:lang w:val="en-US"/>
        </w:rPr>
        <w:t xml:space="preserve"> and emotional health</w:t>
      </w:r>
      <w:r w:rsidRPr="00C430DD">
        <w:rPr>
          <w:rFonts w:ascii="Arial" w:hAnsi="Arial" w:cs="Times"/>
          <w:lang w:val="en-US"/>
        </w:rPr>
        <w:t xml:space="preserve">. </w:t>
      </w:r>
      <w:r w:rsidR="00F60FDB" w:rsidRPr="00C430DD">
        <w:rPr>
          <w:rFonts w:ascii="Arial" w:hAnsi="Arial" w:cs="Times"/>
        </w:rPr>
        <w:t xml:space="preserve">Efforts must </w:t>
      </w:r>
      <w:r w:rsidRPr="00C430DD">
        <w:rPr>
          <w:rFonts w:ascii="Arial" w:hAnsi="Arial" w:cs="Times"/>
        </w:rPr>
        <w:t xml:space="preserve">also </w:t>
      </w:r>
      <w:r w:rsidR="00F60FDB" w:rsidRPr="00C430DD">
        <w:rPr>
          <w:rFonts w:ascii="Arial" w:hAnsi="Arial" w:cs="Times"/>
        </w:rPr>
        <w:t>focus on exploring how parents can be supported in having a role outside of caregiving, even for short periods of time within the week. In addition, energy needs to continue to be directed at promoting inclusion and accessibility</w:t>
      </w:r>
      <w:r w:rsidR="00921540">
        <w:rPr>
          <w:rFonts w:ascii="Arial" w:hAnsi="Arial" w:cs="Times"/>
        </w:rPr>
        <w:t xml:space="preserve"> within the community for </w:t>
      </w:r>
      <w:r w:rsidR="00F60FDB" w:rsidRPr="00C430DD">
        <w:rPr>
          <w:rFonts w:ascii="Arial" w:hAnsi="Arial" w:cs="Times"/>
        </w:rPr>
        <w:t xml:space="preserve">parent caregivers </w:t>
      </w:r>
      <w:r w:rsidR="00921540">
        <w:rPr>
          <w:rFonts w:ascii="Arial" w:hAnsi="Arial" w:cs="Times"/>
        </w:rPr>
        <w:t xml:space="preserve">and their children. </w:t>
      </w:r>
    </w:p>
    <w:p w14:paraId="1F7FB791" w14:textId="77777777" w:rsidR="00B50626" w:rsidRPr="00B50626" w:rsidRDefault="00B50626">
      <w:pPr>
        <w:rPr>
          <w:rFonts w:ascii="Arial" w:hAnsi="Arial" w:cs="Times"/>
          <w:lang w:val="en-US"/>
        </w:rPr>
      </w:pPr>
    </w:p>
    <w:p w14:paraId="01B20AE0" w14:textId="77777777" w:rsidR="00B50626" w:rsidRPr="00917AE6" w:rsidRDefault="00B50626">
      <w:pPr>
        <w:rPr>
          <w:rFonts w:ascii="Arial" w:hAnsi="Arial" w:cs="Times"/>
          <w:b/>
          <w:lang w:val="en-US"/>
        </w:rPr>
      </w:pPr>
      <w:r w:rsidRPr="00917AE6">
        <w:rPr>
          <w:rFonts w:ascii="Arial" w:hAnsi="Arial" w:cs="Times"/>
          <w:b/>
          <w:lang w:val="en-US"/>
        </w:rPr>
        <w:t>Key words</w:t>
      </w:r>
    </w:p>
    <w:p w14:paraId="2657D4A5" w14:textId="77777777" w:rsidR="00B50626" w:rsidRPr="00B50626" w:rsidRDefault="00D55E83">
      <w:pPr>
        <w:rPr>
          <w:rFonts w:ascii="Arial" w:hAnsi="Arial"/>
        </w:rPr>
      </w:pPr>
      <w:r>
        <w:rPr>
          <w:rFonts w:ascii="Arial" w:hAnsi="Arial"/>
        </w:rPr>
        <w:t>Parent c</w:t>
      </w:r>
      <w:r w:rsidR="00917AE6">
        <w:rPr>
          <w:rFonts w:ascii="Arial" w:hAnsi="Arial"/>
        </w:rPr>
        <w:t xml:space="preserve">aregiver, </w:t>
      </w:r>
      <w:r w:rsidR="00C430DD">
        <w:rPr>
          <w:rFonts w:ascii="Arial" w:hAnsi="Arial"/>
        </w:rPr>
        <w:t xml:space="preserve">physical and emotional wellbeing, wheelchair, </w:t>
      </w:r>
      <w:r>
        <w:rPr>
          <w:rFonts w:ascii="Arial" w:hAnsi="Arial"/>
        </w:rPr>
        <w:t>activity balance, occupation</w:t>
      </w:r>
      <w:bookmarkStart w:id="0" w:name="_GoBack"/>
      <w:bookmarkEnd w:id="0"/>
    </w:p>
    <w:sectPr w:rsidR="00B50626" w:rsidRPr="00B50626" w:rsidSect="00B506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476D4"/>
    <w:multiLevelType w:val="hybridMultilevel"/>
    <w:tmpl w:val="0E04EE5A"/>
    <w:lvl w:ilvl="0" w:tplc="BAE8F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E2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24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40A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4B2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A2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28D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424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C1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26"/>
    <w:rsid w:val="000814F3"/>
    <w:rsid w:val="00227713"/>
    <w:rsid w:val="007A6732"/>
    <w:rsid w:val="008E3BC3"/>
    <w:rsid w:val="00917AE6"/>
    <w:rsid w:val="00921540"/>
    <w:rsid w:val="00AC3226"/>
    <w:rsid w:val="00AE55C3"/>
    <w:rsid w:val="00B32675"/>
    <w:rsid w:val="00B50626"/>
    <w:rsid w:val="00C430DD"/>
    <w:rsid w:val="00C77F54"/>
    <w:rsid w:val="00D51F9A"/>
    <w:rsid w:val="00D55E83"/>
    <w:rsid w:val="00EF679D"/>
    <w:rsid w:val="00EF74D1"/>
    <w:rsid w:val="00F048B8"/>
    <w:rsid w:val="00F6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1753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4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4F3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4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4F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984">
          <w:marLeft w:val="44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7178">
          <w:marLeft w:val="44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143">
          <w:marLeft w:val="44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273">
          <w:marLeft w:val="44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936">
          <w:marLeft w:val="44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406</Words>
  <Characters>2317</Characters>
  <Application>Microsoft Macintosh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casey</dc:creator>
  <cp:keywords/>
  <dc:description/>
  <cp:lastModifiedBy>Jackie casey</cp:lastModifiedBy>
  <cp:revision>7</cp:revision>
  <cp:lastPrinted>2013-08-01T18:45:00Z</cp:lastPrinted>
  <dcterms:created xsi:type="dcterms:W3CDTF">2013-08-01T12:13:00Z</dcterms:created>
  <dcterms:modified xsi:type="dcterms:W3CDTF">2013-08-01T19:18:00Z</dcterms:modified>
</cp:coreProperties>
</file>