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80D5D" w14:textId="764A919E" w:rsidR="00263F04" w:rsidRDefault="00E51B24" w:rsidP="00F240C0">
      <w:pPr>
        <w:spacing w:after="5" w:line="249" w:lineRule="auto"/>
        <w:ind w:left="0" w:right="263" w:firstLine="0"/>
      </w:pPr>
      <w:r>
        <w:rPr>
          <w:b/>
        </w:rPr>
        <w:t xml:space="preserve">1. EMERGENCY PROCEDURES </w:t>
      </w:r>
    </w:p>
    <w:p w14:paraId="0E857298" w14:textId="77777777" w:rsidR="00263F04" w:rsidRDefault="00E51B24">
      <w:pPr>
        <w:spacing w:after="0" w:line="259" w:lineRule="auto"/>
        <w:ind w:left="0" w:firstLine="0"/>
      </w:pPr>
      <w:r>
        <w:rPr>
          <w:b/>
        </w:rPr>
        <w:t xml:space="preserve"> </w:t>
      </w:r>
    </w:p>
    <w:p w14:paraId="349BB7E6" w14:textId="1835A75E" w:rsidR="00263F04" w:rsidRPr="00F240C0" w:rsidRDefault="00E51B24" w:rsidP="00F240C0">
      <w:pPr>
        <w:pStyle w:val="Heading1"/>
        <w:ind w:left="-5"/>
        <w:rPr>
          <w:u w:val="none"/>
        </w:rPr>
      </w:pPr>
      <w:r>
        <w:t>SECURITY</w:t>
      </w:r>
      <w:r>
        <w:rPr>
          <w:u w:val="none"/>
        </w:rPr>
        <w:t xml:space="preserve"> </w:t>
      </w:r>
      <w:r w:rsidR="00F240C0">
        <w:t xml:space="preserve"> </w:t>
      </w:r>
      <w:bookmarkStart w:id="0" w:name="_GoBack"/>
      <w:bookmarkEnd w:id="0"/>
      <w:r w:rsidR="00F240C0">
        <w:rPr>
          <w:u w:val="none"/>
        </w:rPr>
        <w:br/>
      </w:r>
      <w:r>
        <w:t xml:space="preserve"> </w:t>
      </w:r>
    </w:p>
    <w:p w14:paraId="54EABD55" w14:textId="0D7FD7C2" w:rsidR="00263F04" w:rsidRDefault="00E51B24">
      <w:pPr>
        <w:numPr>
          <w:ilvl w:val="0"/>
          <w:numId w:val="1"/>
        </w:numPr>
        <w:ind w:hanging="360"/>
      </w:pPr>
      <w:r>
        <w:t xml:space="preserve">If you have any security concerns, please contact a venue employee or the </w:t>
      </w:r>
      <w:proofErr w:type="spellStart"/>
      <w:r>
        <w:t>organiser’s</w:t>
      </w:r>
      <w:proofErr w:type="spellEnd"/>
      <w:r>
        <w:t xml:space="preserve"> office. Inform them of the nature and location of the problem. </w:t>
      </w:r>
    </w:p>
    <w:p w14:paraId="0AC628D2" w14:textId="09209E85" w:rsidR="00263F04" w:rsidRDefault="00F240C0" w:rsidP="00F240C0">
      <w:pPr>
        <w:numPr>
          <w:ilvl w:val="0"/>
          <w:numId w:val="1"/>
        </w:numPr>
        <w:ind w:hanging="360"/>
      </w:pPr>
      <w:r>
        <w:t xml:space="preserve">Do not leave any personal belongings or valuables </w:t>
      </w:r>
      <w:r w:rsidR="006B063D">
        <w:t>unattended</w:t>
      </w:r>
      <w:r>
        <w:t xml:space="preserve"> on your stand, the venue and </w:t>
      </w:r>
      <w:proofErr w:type="spellStart"/>
      <w:r>
        <w:t>organisers</w:t>
      </w:r>
      <w:proofErr w:type="spellEnd"/>
      <w:r>
        <w:t xml:space="preserve"> cannot be held responsible for any losses. </w:t>
      </w:r>
    </w:p>
    <w:p w14:paraId="6F18B6FC" w14:textId="77777777" w:rsidR="00263F04" w:rsidRDefault="00E51B24">
      <w:pPr>
        <w:pStyle w:val="Heading1"/>
        <w:ind w:left="-5"/>
      </w:pPr>
      <w:r>
        <w:t>FIRST AID</w:t>
      </w:r>
      <w:r>
        <w:rPr>
          <w:u w:val="none"/>
        </w:rPr>
        <w:t xml:space="preserve"> </w:t>
      </w:r>
    </w:p>
    <w:p w14:paraId="2230D251" w14:textId="77777777" w:rsidR="00263F04" w:rsidRDefault="00E51B24">
      <w:pPr>
        <w:spacing w:after="0" w:line="259" w:lineRule="auto"/>
        <w:ind w:left="0" w:firstLine="0"/>
      </w:pPr>
      <w:r>
        <w:t xml:space="preserve"> </w:t>
      </w:r>
    </w:p>
    <w:p w14:paraId="46012F23" w14:textId="77777777" w:rsidR="00263F04" w:rsidRDefault="00E51B24">
      <w:pPr>
        <w:ind w:left="10"/>
      </w:pPr>
      <w:r>
        <w:t xml:space="preserve">During builds and breakdowns, a designated first aider will be present throughout. Should you need medical assistance contact a venue employee or the </w:t>
      </w:r>
      <w:proofErr w:type="spellStart"/>
      <w:r>
        <w:t>organiser’s</w:t>
      </w:r>
      <w:proofErr w:type="spellEnd"/>
      <w:r>
        <w:t xml:space="preserve"> office. Inform them of the location and nature of the medical emergency. They will radio for assistance. </w:t>
      </w:r>
    </w:p>
    <w:p w14:paraId="367A3705" w14:textId="77777777" w:rsidR="00263F04" w:rsidRDefault="00E51B24">
      <w:pPr>
        <w:spacing w:after="24" w:line="259" w:lineRule="auto"/>
        <w:ind w:left="0" w:firstLine="0"/>
      </w:pPr>
      <w:r>
        <w:t xml:space="preserve"> </w:t>
      </w:r>
    </w:p>
    <w:p w14:paraId="099D8479" w14:textId="77777777" w:rsidR="00263F04" w:rsidRDefault="00E51B24">
      <w:pPr>
        <w:tabs>
          <w:tab w:val="center" w:pos="411"/>
          <w:tab w:val="center" w:pos="2575"/>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If possible give the following information: </w:t>
      </w:r>
    </w:p>
    <w:p w14:paraId="7AEFDEA2" w14:textId="2565ECB2" w:rsidR="00263F04" w:rsidRDefault="00E51B24">
      <w:pPr>
        <w:spacing w:after="0" w:line="276" w:lineRule="auto"/>
        <w:ind w:left="1080" w:right="2120" w:firstLine="0"/>
      </w:pPr>
      <w:r>
        <w:rPr>
          <w:rFonts w:ascii="Courier New" w:eastAsia="Courier New" w:hAnsi="Courier New" w:cs="Courier New"/>
        </w:rPr>
        <w:t>o</w:t>
      </w:r>
      <w:r>
        <w:rPr>
          <w:rFonts w:ascii="Arial" w:eastAsia="Arial" w:hAnsi="Arial" w:cs="Arial"/>
        </w:rPr>
        <w:t xml:space="preserve"> </w:t>
      </w:r>
      <w:r>
        <w:rPr>
          <w:i/>
        </w:rPr>
        <w:t xml:space="preserve">Who you are </w:t>
      </w:r>
      <w:r>
        <w:rPr>
          <w:rFonts w:ascii="Courier New" w:eastAsia="Courier New" w:hAnsi="Courier New" w:cs="Courier New"/>
        </w:rPr>
        <w:t>o</w:t>
      </w:r>
      <w:r>
        <w:rPr>
          <w:rFonts w:ascii="Arial" w:eastAsia="Arial" w:hAnsi="Arial" w:cs="Arial"/>
        </w:rPr>
        <w:t xml:space="preserve"> </w:t>
      </w:r>
      <w:r>
        <w:rPr>
          <w:i/>
        </w:rPr>
        <w:t xml:space="preserve">Who the injured person is </w:t>
      </w:r>
      <w:proofErr w:type="spellStart"/>
      <w:r>
        <w:rPr>
          <w:rFonts w:ascii="Courier New" w:eastAsia="Courier New" w:hAnsi="Courier New" w:cs="Courier New"/>
        </w:rPr>
        <w:t>o</w:t>
      </w:r>
      <w:proofErr w:type="spellEnd"/>
      <w:r>
        <w:rPr>
          <w:rFonts w:ascii="Arial" w:eastAsia="Arial" w:hAnsi="Arial" w:cs="Arial"/>
        </w:rPr>
        <w:t xml:space="preserve"> </w:t>
      </w:r>
      <w:r>
        <w:rPr>
          <w:i/>
        </w:rPr>
        <w:t xml:space="preserve">Exact Location </w:t>
      </w:r>
      <w:r>
        <w:rPr>
          <w:rFonts w:ascii="Courier New" w:eastAsia="Courier New" w:hAnsi="Courier New" w:cs="Courier New"/>
        </w:rPr>
        <w:t>o</w:t>
      </w:r>
      <w:r>
        <w:rPr>
          <w:rFonts w:ascii="Arial" w:eastAsia="Arial" w:hAnsi="Arial" w:cs="Arial"/>
        </w:rPr>
        <w:t xml:space="preserve"> </w:t>
      </w:r>
      <w:r>
        <w:rPr>
          <w:i/>
        </w:rPr>
        <w:t>Nature of medical</w:t>
      </w:r>
      <w:r w:rsidR="00F240C0">
        <w:rPr>
          <w:i/>
        </w:rPr>
        <w:t xml:space="preserve"> </w:t>
      </w:r>
      <w:r>
        <w:rPr>
          <w:i/>
        </w:rPr>
        <w:t xml:space="preserve">emergency </w:t>
      </w:r>
      <w:r>
        <w:rPr>
          <w:rFonts w:ascii="Courier New" w:eastAsia="Courier New" w:hAnsi="Courier New" w:cs="Courier New"/>
        </w:rPr>
        <w:t>o</w:t>
      </w:r>
      <w:r>
        <w:rPr>
          <w:rFonts w:ascii="Arial" w:eastAsia="Arial" w:hAnsi="Arial" w:cs="Arial"/>
        </w:rPr>
        <w:t xml:space="preserve"> </w:t>
      </w:r>
      <w:r>
        <w:rPr>
          <w:i/>
        </w:rPr>
        <w:t xml:space="preserve">Is the patient male or female </w:t>
      </w:r>
      <w:r>
        <w:rPr>
          <w:rFonts w:ascii="Courier New" w:eastAsia="Courier New" w:hAnsi="Courier New" w:cs="Courier New"/>
        </w:rPr>
        <w:t>o</w:t>
      </w:r>
      <w:r>
        <w:rPr>
          <w:rFonts w:ascii="Arial" w:eastAsia="Arial" w:hAnsi="Arial" w:cs="Arial"/>
        </w:rPr>
        <w:t xml:space="preserve"> </w:t>
      </w:r>
      <w:r>
        <w:rPr>
          <w:i/>
        </w:rPr>
        <w:t xml:space="preserve">Approximate age </w:t>
      </w:r>
      <w:proofErr w:type="spellStart"/>
      <w:r>
        <w:rPr>
          <w:rFonts w:ascii="Courier New" w:eastAsia="Courier New" w:hAnsi="Courier New" w:cs="Courier New"/>
        </w:rPr>
        <w:t>o</w:t>
      </w:r>
      <w:proofErr w:type="spellEnd"/>
      <w:r>
        <w:rPr>
          <w:rFonts w:ascii="Arial" w:eastAsia="Arial" w:hAnsi="Arial" w:cs="Arial"/>
        </w:rPr>
        <w:t xml:space="preserve"> </w:t>
      </w:r>
      <w:r>
        <w:rPr>
          <w:i/>
        </w:rPr>
        <w:t xml:space="preserve">Are they breathing, conscious or unconscious </w:t>
      </w:r>
      <w:r>
        <w:rPr>
          <w:rFonts w:ascii="Courier New" w:eastAsia="Courier New" w:hAnsi="Courier New" w:cs="Courier New"/>
        </w:rPr>
        <w:t>o</w:t>
      </w:r>
      <w:r>
        <w:rPr>
          <w:rFonts w:ascii="Arial" w:eastAsia="Arial" w:hAnsi="Arial" w:cs="Arial"/>
        </w:rPr>
        <w:t xml:space="preserve"> </w:t>
      </w:r>
      <w:r>
        <w:rPr>
          <w:i/>
        </w:rPr>
        <w:t xml:space="preserve">Nature of illness – do they have chest pains/are they bleeding, etc. </w:t>
      </w:r>
    </w:p>
    <w:p w14:paraId="5F3CF465" w14:textId="77777777" w:rsidR="00263F04" w:rsidRDefault="00E51B24">
      <w:pPr>
        <w:spacing w:after="0" w:line="259" w:lineRule="auto"/>
        <w:ind w:left="0" w:firstLine="0"/>
      </w:pPr>
      <w:r>
        <w:rPr>
          <w:b/>
        </w:rPr>
        <w:t xml:space="preserve"> </w:t>
      </w:r>
    </w:p>
    <w:p w14:paraId="4078B729" w14:textId="77777777" w:rsidR="00263F04" w:rsidRDefault="00E51B24">
      <w:pPr>
        <w:ind w:left="10"/>
      </w:pPr>
      <w:r>
        <w:rPr>
          <w:b/>
        </w:rPr>
        <w:t xml:space="preserve">DO NOT PHONE FOR AN AMBULANCE </w:t>
      </w:r>
      <w:r>
        <w:t xml:space="preserve">– a venue first aider will do this if required. </w:t>
      </w:r>
    </w:p>
    <w:p w14:paraId="7DB6162D" w14:textId="77777777" w:rsidR="00F240C0" w:rsidRDefault="00E51B24" w:rsidP="00F240C0">
      <w:pPr>
        <w:spacing w:after="0" w:line="259" w:lineRule="auto"/>
        <w:ind w:left="0" w:firstLine="0"/>
      </w:pPr>
      <w:r>
        <w:t xml:space="preserve"> </w:t>
      </w:r>
    </w:p>
    <w:p w14:paraId="6A113B91" w14:textId="033E0798" w:rsidR="00263F04" w:rsidRDefault="00E51B24" w:rsidP="00F240C0">
      <w:pPr>
        <w:spacing w:after="0" w:line="259" w:lineRule="auto"/>
        <w:ind w:left="0" w:firstLine="0"/>
      </w:pPr>
      <w:r>
        <w:t xml:space="preserve">Alternatively, please visit the first aid room located in-between Charter Foyer and Central Foyer </w:t>
      </w:r>
    </w:p>
    <w:p w14:paraId="3227070A" w14:textId="77777777" w:rsidR="00263F04" w:rsidRDefault="00E51B24">
      <w:pPr>
        <w:spacing w:after="0" w:line="259" w:lineRule="auto"/>
        <w:ind w:left="0" w:firstLine="0"/>
      </w:pPr>
      <w:r>
        <w:rPr>
          <w:b/>
        </w:rPr>
        <w:t xml:space="preserve"> </w:t>
      </w:r>
    </w:p>
    <w:p w14:paraId="1E45CA8D" w14:textId="77777777" w:rsidR="00263F04" w:rsidRDefault="00E51B24" w:rsidP="00F240C0">
      <w:pPr>
        <w:spacing w:after="5" w:line="249" w:lineRule="auto"/>
        <w:ind w:left="0" w:right="263" w:firstLine="0"/>
      </w:pPr>
      <w:r>
        <w:rPr>
          <w:b/>
        </w:rPr>
        <w:t xml:space="preserve">All accidents, incidents or near misses must be reported to the Organiser/Venue Event Manager </w:t>
      </w:r>
    </w:p>
    <w:p w14:paraId="7678345F" w14:textId="77777777" w:rsidR="00263F04" w:rsidRDefault="00E51B24">
      <w:pPr>
        <w:spacing w:after="0" w:line="259" w:lineRule="auto"/>
        <w:ind w:left="0" w:firstLine="0"/>
      </w:pPr>
      <w:r>
        <w:rPr>
          <w:b/>
        </w:rPr>
        <w:t xml:space="preserve"> </w:t>
      </w:r>
    </w:p>
    <w:p w14:paraId="7C7E26B4" w14:textId="77777777" w:rsidR="00263F04" w:rsidRDefault="00E51B24">
      <w:pPr>
        <w:pStyle w:val="Heading1"/>
        <w:ind w:left="-5"/>
      </w:pPr>
      <w:r>
        <w:t>FIRE</w:t>
      </w:r>
      <w:r>
        <w:rPr>
          <w:u w:val="none"/>
        </w:rPr>
        <w:t xml:space="preserve"> </w:t>
      </w:r>
    </w:p>
    <w:p w14:paraId="20013478" w14:textId="77777777" w:rsidR="00F240C0" w:rsidRDefault="00F240C0" w:rsidP="00F240C0">
      <w:pPr>
        <w:spacing w:after="0" w:line="259" w:lineRule="auto"/>
        <w:ind w:left="0" w:firstLine="0"/>
        <w:rPr>
          <w:b/>
        </w:rPr>
      </w:pPr>
    </w:p>
    <w:p w14:paraId="24904EC2" w14:textId="4D21AD46" w:rsidR="00263F04" w:rsidRDefault="00E51B24" w:rsidP="00F240C0">
      <w:pPr>
        <w:spacing w:after="0" w:line="259" w:lineRule="auto"/>
        <w:ind w:left="0" w:firstLine="0"/>
      </w:pPr>
      <w:r>
        <w:rPr>
          <w:b/>
        </w:rPr>
        <w:t xml:space="preserve">On discovering a fire: </w:t>
      </w:r>
    </w:p>
    <w:p w14:paraId="4F2A3128" w14:textId="77777777" w:rsidR="00263F04" w:rsidRDefault="00E51B24">
      <w:pPr>
        <w:spacing w:after="24" w:line="259" w:lineRule="auto"/>
        <w:ind w:left="0" w:firstLine="0"/>
      </w:pPr>
      <w:r>
        <w:t xml:space="preserve"> </w:t>
      </w:r>
    </w:p>
    <w:p w14:paraId="20ACACB7" w14:textId="77777777" w:rsidR="00263F04" w:rsidRDefault="00E51B24">
      <w:pPr>
        <w:numPr>
          <w:ilvl w:val="0"/>
          <w:numId w:val="2"/>
        </w:numPr>
        <w:spacing w:after="36"/>
        <w:ind w:hanging="360"/>
      </w:pPr>
      <w:r>
        <w:t xml:space="preserve">Raise the alarm by contracting a venue employee, informing them of the nature and location of the incident </w:t>
      </w:r>
    </w:p>
    <w:p w14:paraId="1B6AB283" w14:textId="77777777" w:rsidR="00263F04" w:rsidRDefault="00E51B24">
      <w:pPr>
        <w:numPr>
          <w:ilvl w:val="0"/>
          <w:numId w:val="2"/>
        </w:numPr>
        <w:ind w:hanging="360"/>
      </w:pPr>
      <w:r>
        <w:t xml:space="preserve">Remove persons in immediate danger to safety </w:t>
      </w:r>
    </w:p>
    <w:p w14:paraId="674F10BF" w14:textId="77777777" w:rsidR="00263F04" w:rsidRDefault="00E51B24">
      <w:pPr>
        <w:numPr>
          <w:ilvl w:val="0"/>
          <w:numId w:val="2"/>
        </w:numPr>
        <w:ind w:hanging="360"/>
      </w:pPr>
      <w:r>
        <w:t xml:space="preserve">Close doors behind you </w:t>
      </w:r>
    </w:p>
    <w:p w14:paraId="5F426253" w14:textId="77777777" w:rsidR="00263F04" w:rsidRDefault="00E51B24">
      <w:pPr>
        <w:numPr>
          <w:ilvl w:val="0"/>
          <w:numId w:val="2"/>
        </w:numPr>
        <w:ind w:hanging="360"/>
      </w:pPr>
      <w:r>
        <w:t xml:space="preserve">Only tackle fire if exit is obstructed </w:t>
      </w:r>
    </w:p>
    <w:p w14:paraId="10C2FC6C" w14:textId="77777777" w:rsidR="00263F04" w:rsidRDefault="00E51B24">
      <w:pPr>
        <w:spacing w:after="0" w:line="259" w:lineRule="auto"/>
        <w:ind w:left="0" w:firstLine="0"/>
      </w:pPr>
      <w:r>
        <w:rPr>
          <w:b/>
        </w:rPr>
        <w:t xml:space="preserve"> </w:t>
      </w:r>
    </w:p>
    <w:p w14:paraId="235A6ECA" w14:textId="77777777" w:rsidR="00263F04" w:rsidRDefault="00E51B24">
      <w:pPr>
        <w:pStyle w:val="Heading1"/>
        <w:ind w:left="-5"/>
      </w:pPr>
      <w:r>
        <w:t>EVACUATION</w:t>
      </w:r>
      <w:r>
        <w:rPr>
          <w:u w:val="none"/>
        </w:rPr>
        <w:t xml:space="preserve"> </w:t>
      </w:r>
    </w:p>
    <w:p w14:paraId="640C7642" w14:textId="77777777" w:rsidR="00F240C0" w:rsidRDefault="00F240C0" w:rsidP="00F240C0">
      <w:pPr>
        <w:spacing w:after="0" w:line="259" w:lineRule="auto"/>
        <w:ind w:left="0" w:firstLine="0"/>
      </w:pPr>
    </w:p>
    <w:p w14:paraId="71A241A9" w14:textId="2BBBF0AA" w:rsidR="00263F04" w:rsidRDefault="00E51B24" w:rsidP="00F240C0">
      <w:pPr>
        <w:spacing w:after="0" w:line="259" w:lineRule="auto"/>
        <w:ind w:left="0" w:firstLine="0"/>
      </w:pPr>
      <w:r>
        <w:t xml:space="preserve">The building has a two-stage fire alarm system  </w:t>
      </w:r>
    </w:p>
    <w:p w14:paraId="78BDE55B" w14:textId="77777777" w:rsidR="00263F04" w:rsidRDefault="00E51B24">
      <w:pPr>
        <w:spacing w:after="0" w:line="259" w:lineRule="auto"/>
        <w:ind w:left="0" w:firstLine="0"/>
      </w:pPr>
      <w:r>
        <w:t xml:space="preserve"> </w:t>
      </w:r>
    </w:p>
    <w:p w14:paraId="2814C2BB" w14:textId="77777777" w:rsidR="00263F04" w:rsidRDefault="00E51B24">
      <w:pPr>
        <w:ind w:left="10"/>
      </w:pPr>
      <w:r>
        <w:t xml:space="preserve">The first stage alerts venue staff of a potential fire, which will instigate an investigation. At this point, you will not know anything about the ongoing investigation. </w:t>
      </w:r>
    </w:p>
    <w:p w14:paraId="3F7F3E59" w14:textId="77777777" w:rsidR="00263F04" w:rsidRDefault="00E51B24">
      <w:pPr>
        <w:spacing w:after="0" w:line="259" w:lineRule="auto"/>
        <w:ind w:left="0" w:firstLine="0"/>
      </w:pPr>
      <w:r>
        <w:t xml:space="preserve"> </w:t>
      </w:r>
    </w:p>
    <w:p w14:paraId="0F87C1F0" w14:textId="2179A04E" w:rsidR="00263F04" w:rsidRDefault="00E51B24">
      <w:pPr>
        <w:ind w:left="10"/>
      </w:pPr>
      <w:r>
        <w:t xml:space="preserve">If a fire is identified during the investigation, or a secondary smoke detector is activated, the fire alarm will initiate the evacuation message. This message is a combination of a beacon and voice instruction </w:t>
      </w:r>
      <w:proofErr w:type="gramStart"/>
      <w:r>
        <w:t>The</w:t>
      </w:r>
      <w:proofErr w:type="gramEnd"/>
      <w:r>
        <w:t xml:space="preserve"> voice instruction relays the following </w:t>
      </w:r>
      <w:r w:rsidR="00F240C0">
        <w:t>message: -</w:t>
      </w:r>
      <w:r>
        <w:t xml:space="preserve"> </w:t>
      </w:r>
    </w:p>
    <w:p w14:paraId="6627D35A" w14:textId="77777777" w:rsidR="00263F04" w:rsidRPr="00F240C0" w:rsidRDefault="00E51B24">
      <w:pPr>
        <w:spacing w:after="0" w:line="259" w:lineRule="auto"/>
        <w:ind w:left="0" w:firstLine="0"/>
        <w:rPr>
          <w:b/>
          <w:bCs/>
        </w:rPr>
      </w:pPr>
      <w:r w:rsidRPr="00F240C0">
        <w:rPr>
          <w:b/>
          <w:bCs/>
        </w:rPr>
        <w:t xml:space="preserve"> </w:t>
      </w:r>
    </w:p>
    <w:p w14:paraId="748FD18D" w14:textId="6E871617" w:rsidR="00263F04" w:rsidRPr="00F240C0" w:rsidRDefault="00E51B24" w:rsidP="00F240C0">
      <w:pPr>
        <w:spacing w:after="0" w:line="259" w:lineRule="auto"/>
        <w:ind w:left="-5"/>
        <w:rPr>
          <w:b/>
          <w:bCs/>
        </w:rPr>
      </w:pPr>
      <w:r w:rsidRPr="00F240C0">
        <w:rPr>
          <w:b/>
          <w:bCs/>
        </w:rPr>
        <w:t xml:space="preserve">“Attention Please! Attention Please! Will Everybody Please Leave </w:t>
      </w:r>
      <w:proofErr w:type="gramStart"/>
      <w:r w:rsidRPr="00F240C0">
        <w:rPr>
          <w:b/>
          <w:bCs/>
        </w:rPr>
        <w:t>The</w:t>
      </w:r>
      <w:proofErr w:type="gramEnd"/>
      <w:r w:rsidRPr="00F240C0">
        <w:rPr>
          <w:b/>
          <w:bCs/>
        </w:rPr>
        <w:t xml:space="preserve"> Building by The Nearest Exit. This</w:t>
      </w:r>
      <w:r w:rsidR="00F240C0" w:rsidRPr="00F240C0">
        <w:rPr>
          <w:b/>
          <w:bCs/>
        </w:rPr>
        <w:t xml:space="preserve"> Is </w:t>
      </w:r>
      <w:proofErr w:type="gramStart"/>
      <w:r w:rsidR="00F240C0" w:rsidRPr="00F240C0">
        <w:rPr>
          <w:b/>
          <w:bCs/>
        </w:rPr>
        <w:t>An</w:t>
      </w:r>
      <w:proofErr w:type="gramEnd"/>
      <w:r w:rsidR="00F240C0" w:rsidRPr="00F240C0">
        <w:rPr>
          <w:b/>
          <w:bCs/>
        </w:rPr>
        <w:t xml:space="preserve"> </w:t>
      </w:r>
      <w:r w:rsidRPr="00F240C0">
        <w:rPr>
          <w:b/>
          <w:bCs/>
        </w:rPr>
        <w:t xml:space="preserve">Emergency. The Staff Will Assist </w:t>
      </w:r>
      <w:proofErr w:type="gramStart"/>
      <w:r w:rsidRPr="00F240C0">
        <w:rPr>
          <w:b/>
          <w:bCs/>
        </w:rPr>
        <w:t>And</w:t>
      </w:r>
      <w:proofErr w:type="gramEnd"/>
      <w:r w:rsidRPr="00F240C0">
        <w:rPr>
          <w:b/>
          <w:bCs/>
        </w:rPr>
        <w:t xml:space="preserve"> Direct You. Please Do Not Use </w:t>
      </w:r>
      <w:proofErr w:type="gramStart"/>
      <w:r w:rsidRPr="00F240C0">
        <w:rPr>
          <w:b/>
          <w:bCs/>
        </w:rPr>
        <w:t>The</w:t>
      </w:r>
      <w:proofErr w:type="gramEnd"/>
      <w:r w:rsidRPr="00F240C0">
        <w:rPr>
          <w:b/>
          <w:bCs/>
        </w:rPr>
        <w:t xml:space="preserve"> Lifts” </w:t>
      </w:r>
    </w:p>
    <w:p w14:paraId="4C66F40D" w14:textId="4F676099" w:rsidR="00263F04" w:rsidRDefault="00E51B24">
      <w:pPr>
        <w:spacing w:after="24" w:line="259" w:lineRule="auto"/>
        <w:ind w:left="0" w:firstLine="0"/>
      </w:pPr>
      <w:r>
        <w:t xml:space="preserve"> </w:t>
      </w:r>
    </w:p>
    <w:p w14:paraId="4BF1AB51" w14:textId="77777777" w:rsidR="00F240C0" w:rsidRDefault="00F240C0">
      <w:pPr>
        <w:spacing w:after="24" w:line="259" w:lineRule="auto"/>
        <w:ind w:left="0" w:firstLine="0"/>
      </w:pPr>
    </w:p>
    <w:p w14:paraId="24AD6ADE" w14:textId="77777777" w:rsidR="00263F04" w:rsidRDefault="00E51B24">
      <w:pPr>
        <w:numPr>
          <w:ilvl w:val="0"/>
          <w:numId w:val="3"/>
        </w:numPr>
        <w:ind w:hanging="360"/>
      </w:pPr>
      <w:r>
        <w:lastRenderedPageBreak/>
        <w:t xml:space="preserve">Immediately leave the building the nearest exit </w:t>
      </w:r>
    </w:p>
    <w:p w14:paraId="2BE99FD1" w14:textId="77777777" w:rsidR="00263F04" w:rsidRDefault="00E51B24">
      <w:pPr>
        <w:numPr>
          <w:ilvl w:val="0"/>
          <w:numId w:val="3"/>
        </w:numPr>
        <w:ind w:hanging="360"/>
      </w:pPr>
      <w:r>
        <w:t xml:space="preserve">Do not use lifts </w:t>
      </w:r>
    </w:p>
    <w:p w14:paraId="3CA4CE3F" w14:textId="77777777" w:rsidR="00263F04" w:rsidRDefault="00E51B24">
      <w:pPr>
        <w:numPr>
          <w:ilvl w:val="0"/>
          <w:numId w:val="3"/>
        </w:numPr>
        <w:ind w:hanging="360"/>
      </w:pPr>
      <w:r>
        <w:t xml:space="preserve">Do not stop to collect personal belongings </w:t>
      </w:r>
    </w:p>
    <w:p w14:paraId="19891F01" w14:textId="77777777" w:rsidR="00263F04" w:rsidRDefault="00E51B24">
      <w:pPr>
        <w:numPr>
          <w:ilvl w:val="0"/>
          <w:numId w:val="3"/>
        </w:numPr>
        <w:ind w:hanging="360"/>
      </w:pPr>
      <w:r>
        <w:t xml:space="preserve">All persons are toe evacuate to the closest assembly point </w:t>
      </w:r>
    </w:p>
    <w:p w14:paraId="3C773438" w14:textId="77777777" w:rsidR="00263F04" w:rsidRDefault="00E51B24">
      <w:pPr>
        <w:numPr>
          <w:ilvl w:val="0"/>
          <w:numId w:val="3"/>
        </w:numPr>
        <w:ind w:hanging="360"/>
      </w:pPr>
      <w:r>
        <w:t xml:space="preserve">Do not leave the assembly point unless instructed </w:t>
      </w:r>
    </w:p>
    <w:p w14:paraId="441B0D6D" w14:textId="77777777" w:rsidR="00263F04" w:rsidRDefault="00E51B24">
      <w:pPr>
        <w:numPr>
          <w:ilvl w:val="0"/>
          <w:numId w:val="3"/>
        </w:numPr>
        <w:ind w:hanging="360"/>
      </w:pPr>
      <w:r>
        <w:t xml:space="preserve">Do not re-enter the building until instructed </w:t>
      </w:r>
    </w:p>
    <w:p w14:paraId="5CDEFA91" w14:textId="77777777" w:rsidR="00263F04" w:rsidRDefault="00E51B24">
      <w:pPr>
        <w:spacing w:after="0" w:line="259" w:lineRule="auto"/>
        <w:ind w:left="0" w:firstLine="0"/>
      </w:pPr>
      <w:r>
        <w:t xml:space="preserve"> </w:t>
      </w:r>
    </w:p>
    <w:p w14:paraId="713F830F" w14:textId="77777777" w:rsidR="00263F04" w:rsidRDefault="00E51B24">
      <w:pPr>
        <w:ind w:left="10"/>
      </w:pPr>
      <w:r>
        <w:t xml:space="preserve">The venue has two assembly points;  </w:t>
      </w:r>
    </w:p>
    <w:p w14:paraId="3E9316EF" w14:textId="3ACAB49E" w:rsidR="00263F04" w:rsidRDefault="00E51B24" w:rsidP="00F240C0">
      <w:pPr>
        <w:ind w:left="10"/>
      </w:pPr>
      <w:r>
        <w:t xml:space="preserve">-The Rear Car Park, and The Front Forecourt, Windmill Street  </w:t>
      </w:r>
    </w:p>
    <w:p w14:paraId="2BE3994E" w14:textId="30F216F5" w:rsidR="00263F04" w:rsidRDefault="00F240C0">
      <w:pPr>
        <w:spacing w:after="0" w:line="259" w:lineRule="auto"/>
        <w:ind w:left="0" w:firstLine="0"/>
      </w:pPr>
      <w:r>
        <w:rPr>
          <w:noProof/>
        </w:rPr>
        <w:drawing>
          <wp:anchor distT="0" distB="0" distL="114300" distR="114300" simplePos="0" relativeHeight="251658240" behindDoc="1" locked="0" layoutInCell="1" allowOverlap="1" wp14:anchorId="1887F952" wp14:editId="598A4B13">
            <wp:simplePos x="0" y="0"/>
            <wp:positionH relativeFrom="column">
              <wp:posOffset>28575</wp:posOffset>
            </wp:positionH>
            <wp:positionV relativeFrom="paragraph">
              <wp:posOffset>186055</wp:posOffset>
            </wp:positionV>
            <wp:extent cx="6419850" cy="4484370"/>
            <wp:effectExtent l="0" t="0" r="0" b="0"/>
            <wp:wrapTight wrapText="bothSides">
              <wp:wrapPolygon edited="0">
                <wp:start x="0" y="0"/>
                <wp:lineTo x="0" y="21472"/>
                <wp:lineTo x="21536" y="21472"/>
                <wp:lineTo x="21536" y="0"/>
                <wp:lineTo x="0" y="0"/>
              </wp:wrapPolygon>
            </wp:wrapTight>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7">
                      <a:extLst>
                        <a:ext uri="{28A0092B-C50C-407E-A947-70E740481C1C}">
                          <a14:useLocalDpi xmlns:a14="http://schemas.microsoft.com/office/drawing/2010/main" val="0"/>
                        </a:ext>
                      </a:extLst>
                    </a:blip>
                    <a:stretch>
                      <a:fillRect/>
                    </a:stretch>
                  </pic:blipFill>
                  <pic:spPr>
                    <a:xfrm>
                      <a:off x="0" y="0"/>
                      <a:ext cx="6419850" cy="4484370"/>
                    </a:xfrm>
                    <a:prstGeom prst="rect">
                      <a:avLst/>
                    </a:prstGeom>
                  </pic:spPr>
                </pic:pic>
              </a:graphicData>
            </a:graphic>
            <wp14:sizeRelH relativeFrom="margin">
              <wp14:pctWidth>0</wp14:pctWidth>
            </wp14:sizeRelH>
            <wp14:sizeRelV relativeFrom="margin">
              <wp14:pctHeight>0</wp14:pctHeight>
            </wp14:sizeRelV>
          </wp:anchor>
        </w:drawing>
      </w:r>
      <w:r w:rsidR="00E51B24">
        <w:t xml:space="preserve"> </w:t>
      </w:r>
    </w:p>
    <w:p w14:paraId="557D0DF1" w14:textId="7E3ACDB2" w:rsidR="00263F04" w:rsidRDefault="00263F04">
      <w:pPr>
        <w:spacing w:after="91" w:line="259" w:lineRule="auto"/>
        <w:ind w:left="-1035" w:right="-193" w:firstLine="0"/>
      </w:pPr>
    </w:p>
    <w:p w14:paraId="2DAA5A86" w14:textId="2D74A02B" w:rsidR="00263F04" w:rsidRDefault="00E51B24" w:rsidP="00967F8B">
      <w:pPr>
        <w:spacing w:after="0" w:line="259" w:lineRule="auto"/>
        <w:ind w:left="0" w:firstLine="0"/>
      </w:pPr>
      <w:r>
        <w:rPr>
          <w:b/>
        </w:rPr>
        <w:t xml:space="preserve"> 2. WELFARE ARRANGEMENTS </w:t>
      </w:r>
    </w:p>
    <w:p w14:paraId="7B5F8CBC" w14:textId="77777777" w:rsidR="00263F04" w:rsidRDefault="00E51B24">
      <w:pPr>
        <w:spacing w:after="0" w:line="259" w:lineRule="auto"/>
        <w:ind w:left="0" w:firstLine="0"/>
      </w:pPr>
      <w:r>
        <w:rPr>
          <w:b/>
        </w:rPr>
        <w:t xml:space="preserve"> </w:t>
      </w:r>
    </w:p>
    <w:p w14:paraId="1BA70222" w14:textId="77777777" w:rsidR="00263F04" w:rsidRDefault="00E51B24">
      <w:pPr>
        <w:pStyle w:val="Heading1"/>
        <w:ind w:left="-5"/>
      </w:pPr>
      <w:r>
        <w:t>ORGANISERS OFFICE</w:t>
      </w:r>
      <w:r>
        <w:rPr>
          <w:u w:val="none"/>
        </w:rPr>
        <w:t xml:space="preserve"> </w:t>
      </w:r>
    </w:p>
    <w:p w14:paraId="71099350" w14:textId="77777777" w:rsidR="00263F04" w:rsidRDefault="00E51B24">
      <w:pPr>
        <w:spacing w:after="0" w:line="259" w:lineRule="auto"/>
        <w:ind w:left="0" w:firstLine="0"/>
      </w:pPr>
      <w:r>
        <w:t xml:space="preserve"> </w:t>
      </w:r>
    </w:p>
    <w:p w14:paraId="17655069" w14:textId="76ECD8A7" w:rsidR="00263F04" w:rsidRDefault="00E51B24">
      <w:pPr>
        <w:ind w:left="10"/>
      </w:pPr>
      <w:r>
        <w:t xml:space="preserve">The </w:t>
      </w:r>
      <w:proofErr w:type="spellStart"/>
      <w:r>
        <w:t>organiser’s</w:t>
      </w:r>
      <w:proofErr w:type="spellEnd"/>
      <w:r>
        <w:t xml:space="preserve"> office will </w:t>
      </w:r>
      <w:proofErr w:type="gramStart"/>
      <w:r>
        <w:t>be located in</w:t>
      </w:r>
      <w:proofErr w:type="gramEnd"/>
      <w:r>
        <w:t xml:space="preserve"> the Exchange Lower Foyer. If you need to contact a member of the</w:t>
      </w:r>
      <w:r w:rsidR="00F240C0">
        <w:t xml:space="preserve"> </w:t>
      </w:r>
      <w:proofErr w:type="spellStart"/>
      <w:r>
        <w:t>organisers</w:t>
      </w:r>
      <w:proofErr w:type="spellEnd"/>
      <w:r>
        <w:t xml:space="preserve"> team </w:t>
      </w:r>
      <w:r w:rsidR="00F240C0">
        <w:t>on-site,</w:t>
      </w:r>
      <w:r>
        <w:t xml:space="preserve"> please call +44 (0)7</w:t>
      </w:r>
      <w:r w:rsidR="00967F8B">
        <w:t>984515630.</w:t>
      </w:r>
    </w:p>
    <w:p w14:paraId="24CA98CC" w14:textId="77777777" w:rsidR="00263F04" w:rsidRDefault="00E51B24">
      <w:pPr>
        <w:spacing w:after="0" w:line="259" w:lineRule="auto"/>
        <w:ind w:left="0" w:firstLine="0"/>
      </w:pPr>
      <w:r>
        <w:rPr>
          <w:b/>
        </w:rPr>
        <w:t xml:space="preserve"> </w:t>
      </w:r>
    </w:p>
    <w:p w14:paraId="0B549CFC" w14:textId="77777777" w:rsidR="00263F04" w:rsidRDefault="00E51B24">
      <w:pPr>
        <w:pStyle w:val="Heading1"/>
        <w:ind w:left="-5"/>
      </w:pPr>
      <w:r>
        <w:t>TOILETS</w:t>
      </w:r>
      <w:r>
        <w:rPr>
          <w:u w:val="none"/>
        </w:rPr>
        <w:t xml:space="preserve"> </w:t>
      </w:r>
    </w:p>
    <w:p w14:paraId="48171EFA" w14:textId="77777777" w:rsidR="00263F04" w:rsidRDefault="00E51B24">
      <w:pPr>
        <w:spacing w:after="0" w:line="259" w:lineRule="auto"/>
        <w:ind w:left="0" w:firstLine="0"/>
      </w:pPr>
      <w:r>
        <w:t xml:space="preserve"> </w:t>
      </w:r>
    </w:p>
    <w:p w14:paraId="017A247E" w14:textId="6AA4D7E3" w:rsidR="00263F04" w:rsidRDefault="00E51B24" w:rsidP="00F240C0">
      <w:pPr>
        <w:ind w:left="10"/>
      </w:pPr>
      <w:r>
        <w:t xml:space="preserve">Toilets will be provided during the build-up and breakdown periods in the following </w:t>
      </w:r>
      <w:r w:rsidR="00F240C0">
        <w:t>locations:</w:t>
      </w:r>
    </w:p>
    <w:p w14:paraId="5CEC3109" w14:textId="77777777" w:rsidR="00F240C0" w:rsidRDefault="00F240C0" w:rsidP="00F240C0">
      <w:pPr>
        <w:ind w:left="10"/>
      </w:pPr>
    </w:p>
    <w:p w14:paraId="45D6AFC5" w14:textId="77777777" w:rsidR="00263F04" w:rsidRDefault="00E51B24">
      <w:pPr>
        <w:ind w:left="73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There are two sets of male and female toilets available near the Exchange Auditorium as well as several disabled toilets </w:t>
      </w:r>
    </w:p>
    <w:p w14:paraId="5821E2AC" w14:textId="77777777" w:rsidR="00263F04" w:rsidRDefault="00E51B24">
      <w:pPr>
        <w:spacing w:after="0" w:line="259" w:lineRule="auto"/>
        <w:ind w:left="0" w:firstLine="0"/>
      </w:pPr>
      <w:r>
        <w:rPr>
          <w:b/>
        </w:rPr>
        <w:t xml:space="preserve"> </w:t>
      </w:r>
    </w:p>
    <w:p w14:paraId="2701B814" w14:textId="77777777" w:rsidR="00263F04" w:rsidRDefault="00E51B24">
      <w:pPr>
        <w:pStyle w:val="Heading1"/>
        <w:ind w:left="-5"/>
      </w:pPr>
      <w:r>
        <w:lastRenderedPageBreak/>
        <w:t>CATERING AND REFRESHMENTS</w:t>
      </w:r>
      <w:r>
        <w:rPr>
          <w:u w:val="none"/>
        </w:rPr>
        <w:t xml:space="preserve"> </w:t>
      </w:r>
    </w:p>
    <w:p w14:paraId="07FF97B5" w14:textId="77777777" w:rsidR="00263F04" w:rsidRDefault="00E51B24">
      <w:pPr>
        <w:spacing w:after="24" w:line="259" w:lineRule="auto"/>
        <w:ind w:left="0" w:firstLine="0"/>
      </w:pPr>
      <w:r>
        <w:rPr>
          <w:b/>
        </w:rPr>
        <w:t xml:space="preserve"> </w:t>
      </w:r>
    </w:p>
    <w:p w14:paraId="736BB652" w14:textId="77777777" w:rsidR="00263F04" w:rsidRDefault="00E51B24">
      <w:pPr>
        <w:numPr>
          <w:ilvl w:val="0"/>
          <w:numId w:val="4"/>
        </w:numPr>
        <w:ind w:hanging="360"/>
      </w:pPr>
      <w:r>
        <w:t xml:space="preserve">Tea/coffee and water will be available in Central Hall </w:t>
      </w:r>
    </w:p>
    <w:p w14:paraId="063E5124" w14:textId="77777777" w:rsidR="00263F04" w:rsidRDefault="00E51B24">
      <w:pPr>
        <w:numPr>
          <w:ilvl w:val="0"/>
          <w:numId w:val="4"/>
        </w:numPr>
        <w:ind w:hanging="360"/>
      </w:pPr>
      <w:r>
        <w:t xml:space="preserve">Other catering outlets are available outside Manchester Central and in the surrounding areas </w:t>
      </w:r>
    </w:p>
    <w:p w14:paraId="1FBB948B" w14:textId="77777777" w:rsidR="00263F04" w:rsidRDefault="00E51B24">
      <w:pPr>
        <w:spacing w:after="0" w:line="259" w:lineRule="auto"/>
        <w:ind w:left="0" w:firstLine="0"/>
      </w:pPr>
      <w:r>
        <w:rPr>
          <w:b/>
        </w:rPr>
        <w:t xml:space="preserve"> </w:t>
      </w:r>
    </w:p>
    <w:p w14:paraId="7A3E5064" w14:textId="77777777" w:rsidR="00263F04" w:rsidRDefault="00E51B24">
      <w:pPr>
        <w:pStyle w:val="Heading1"/>
        <w:ind w:left="-5"/>
      </w:pPr>
      <w:r>
        <w:t>SMOKING</w:t>
      </w:r>
      <w:r>
        <w:rPr>
          <w:u w:val="none"/>
        </w:rPr>
        <w:t xml:space="preserve"> </w:t>
      </w:r>
    </w:p>
    <w:p w14:paraId="439EF980" w14:textId="77777777" w:rsidR="00263F04" w:rsidRDefault="00E51B24">
      <w:pPr>
        <w:numPr>
          <w:ilvl w:val="0"/>
          <w:numId w:val="5"/>
        </w:numPr>
        <w:ind w:hanging="360"/>
      </w:pPr>
      <w:r>
        <w:t xml:space="preserve">Smoking (including e-cigarettes) is not permitted within the venue </w:t>
      </w:r>
    </w:p>
    <w:p w14:paraId="44D67000" w14:textId="77777777" w:rsidR="00263F04" w:rsidRDefault="00E51B24">
      <w:pPr>
        <w:numPr>
          <w:ilvl w:val="0"/>
          <w:numId w:val="5"/>
        </w:numPr>
        <w:ind w:hanging="360"/>
      </w:pPr>
      <w:r>
        <w:t xml:space="preserve">Smoking is only permitted in the designated smoking areas </w:t>
      </w:r>
    </w:p>
    <w:p w14:paraId="71939B4B" w14:textId="77777777" w:rsidR="00263F04" w:rsidRDefault="00E51B24">
      <w:pPr>
        <w:spacing w:after="0" w:line="259" w:lineRule="auto"/>
        <w:ind w:left="0" w:firstLine="0"/>
      </w:pPr>
      <w:r>
        <w:rPr>
          <w:b/>
        </w:rPr>
        <w:t xml:space="preserve"> </w:t>
      </w:r>
    </w:p>
    <w:p w14:paraId="46B990A5" w14:textId="77777777" w:rsidR="00263F04" w:rsidRDefault="00E51B24">
      <w:pPr>
        <w:pStyle w:val="Heading1"/>
        <w:ind w:left="-5"/>
      </w:pPr>
      <w:r>
        <w:t>ALCOHOL AND DRUGS</w:t>
      </w:r>
      <w:r>
        <w:rPr>
          <w:u w:val="none"/>
        </w:rPr>
        <w:t xml:space="preserve"> </w:t>
      </w:r>
    </w:p>
    <w:p w14:paraId="57EEE248" w14:textId="77777777" w:rsidR="00263F04" w:rsidRDefault="00E51B24">
      <w:pPr>
        <w:tabs>
          <w:tab w:val="center" w:pos="411"/>
          <w:tab w:val="center" w:pos="4497"/>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Anyone found to be drinking alcohol or taking drugs will be asked to leave the venue </w:t>
      </w:r>
    </w:p>
    <w:p w14:paraId="026BC3EB" w14:textId="77777777" w:rsidR="00263F04" w:rsidRDefault="00E51B24">
      <w:pPr>
        <w:spacing w:after="0" w:line="259" w:lineRule="auto"/>
        <w:ind w:left="720" w:firstLine="0"/>
      </w:pPr>
      <w:r>
        <w:t xml:space="preserve"> </w:t>
      </w:r>
    </w:p>
    <w:p w14:paraId="7B47C717" w14:textId="77777777" w:rsidR="00263F04" w:rsidRDefault="00E51B24">
      <w:pPr>
        <w:pStyle w:val="Heading2"/>
        <w:ind w:left="-5" w:right="263"/>
      </w:pPr>
      <w:r>
        <w:t>3. SITE RULES</w:t>
      </w:r>
      <w:r>
        <w:rPr>
          <w:b w:val="0"/>
        </w:rPr>
        <w:t xml:space="preserve"> </w:t>
      </w:r>
    </w:p>
    <w:p w14:paraId="0BADAA75" w14:textId="77777777" w:rsidR="00263F04" w:rsidRDefault="00E51B24">
      <w:pPr>
        <w:spacing w:after="0" w:line="259" w:lineRule="auto"/>
        <w:ind w:left="0" w:firstLine="0"/>
      </w:pPr>
      <w:r>
        <w:rPr>
          <w:b/>
        </w:rPr>
        <w:t xml:space="preserve"> </w:t>
      </w:r>
    </w:p>
    <w:p w14:paraId="207100AE" w14:textId="77777777" w:rsidR="00263F04" w:rsidRDefault="00E51B24">
      <w:pPr>
        <w:spacing w:after="5" w:line="249" w:lineRule="auto"/>
        <w:ind w:left="-5" w:right="263"/>
      </w:pPr>
      <w:r>
        <w:rPr>
          <w:b/>
        </w:rPr>
        <w:t xml:space="preserve">Whilst working at PMG Conference 2018, it is important that you are aware of the safety rules, procedures and arrangements that are in place for your safety and that of your colleagues. </w:t>
      </w:r>
    </w:p>
    <w:p w14:paraId="2A33D334" w14:textId="77777777" w:rsidR="00263F04" w:rsidRDefault="00E51B24">
      <w:pPr>
        <w:spacing w:after="0" w:line="259" w:lineRule="auto"/>
        <w:ind w:left="0" w:firstLine="0"/>
      </w:pPr>
      <w:r>
        <w:rPr>
          <w:b/>
        </w:rPr>
        <w:t xml:space="preserve"> </w:t>
      </w:r>
    </w:p>
    <w:p w14:paraId="213A2A04" w14:textId="77777777" w:rsidR="00263F04" w:rsidRDefault="00E51B24">
      <w:pPr>
        <w:spacing w:after="5" w:line="249" w:lineRule="auto"/>
        <w:ind w:left="-5" w:right="263"/>
      </w:pPr>
      <w:proofErr w:type="gramStart"/>
      <w:r>
        <w:rPr>
          <w:b/>
        </w:rPr>
        <w:t>All of</w:t>
      </w:r>
      <w:proofErr w:type="gramEnd"/>
      <w:r>
        <w:rPr>
          <w:b/>
        </w:rPr>
        <w:t xml:space="preserve"> your employees and contractors are required to read these Site Rules prior to working at PMG Conference 2018 and the following apply to all staff, organisers, contractors and exhibitors: </w:t>
      </w:r>
    </w:p>
    <w:p w14:paraId="4F6A90CD" w14:textId="77777777" w:rsidR="00263F04" w:rsidRDefault="00E51B24">
      <w:pPr>
        <w:spacing w:after="24" w:line="259" w:lineRule="auto"/>
        <w:ind w:left="0" w:firstLine="0"/>
      </w:pPr>
      <w:r>
        <w:t xml:space="preserve"> </w:t>
      </w:r>
    </w:p>
    <w:p w14:paraId="4641EEE6" w14:textId="77777777" w:rsidR="00263F04" w:rsidRDefault="00E51B24">
      <w:pPr>
        <w:numPr>
          <w:ilvl w:val="0"/>
          <w:numId w:val="6"/>
        </w:numPr>
        <w:ind w:hanging="360"/>
      </w:pPr>
      <w:proofErr w:type="gramStart"/>
      <w:r>
        <w:t>Comply with Venue Traffic Rules and follow the instruction of venue traffic marshals at all times</w:t>
      </w:r>
      <w:proofErr w:type="gramEnd"/>
      <w:r>
        <w:t xml:space="preserve"> </w:t>
      </w:r>
    </w:p>
    <w:p w14:paraId="6A76D301" w14:textId="77777777" w:rsidR="00263F04" w:rsidRDefault="00E51B24">
      <w:pPr>
        <w:numPr>
          <w:ilvl w:val="0"/>
          <w:numId w:val="6"/>
        </w:numPr>
        <w:ind w:hanging="360"/>
      </w:pPr>
      <w:r>
        <w:t xml:space="preserve">Vehicle access into the halls </w:t>
      </w:r>
      <w:proofErr w:type="gramStart"/>
      <w:r>
        <w:t>has to</w:t>
      </w:r>
      <w:proofErr w:type="gramEnd"/>
      <w:r>
        <w:t xml:space="preserve"> be approved by the Venue/Organisers of the event. </w:t>
      </w:r>
    </w:p>
    <w:p w14:paraId="6B89CB51" w14:textId="77777777" w:rsidR="00263F04" w:rsidRDefault="00E51B24">
      <w:pPr>
        <w:numPr>
          <w:ilvl w:val="0"/>
          <w:numId w:val="6"/>
        </w:numPr>
        <w:spacing w:after="39"/>
        <w:ind w:hanging="360"/>
      </w:pPr>
      <w:r>
        <w:t xml:space="preserve">Any vehicle or plant driven within the hall must adhere to the 5MPH speed limit and operate with hazards/turned on lights. </w:t>
      </w:r>
    </w:p>
    <w:p w14:paraId="2049C93B" w14:textId="77777777" w:rsidR="00263F04" w:rsidRDefault="00E51B24">
      <w:pPr>
        <w:numPr>
          <w:ilvl w:val="0"/>
          <w:numId w:val="6"/>
        </w:numPr>
        <w:spacing w:after="36"/>
        <w:ind w:hanging="360"/>
      </w:pPr>
      <w:r>
        <w:t xml:space="preserve">Drivers must give way to pedestrians within the event hall/s and pedestrians must give way to vehicles within the loading bay/s </w:t>
      </w:r>
    </w:p>
    <w:p w14:paraId="49B99800" w14:textId="77777777" w:rsidR="00263F04" w:rsidRDefault="00E51B24">
      <w:pPr>
        <w:numPr>
          <w:ilvl w:val="0"/>
          <w:numId w:val="6"/>
        </w:numPr>
        <w:spacing w:after="38"/>
        <w:ind w:hanging="360"/>
      </w:pPr>
      <w:r>
        <w:t xml:space="preserve">No persons are permitted to operate plant or machinery (including fork lift trucks) unless they have received adequate training </w:t>
      </w:r>
    </w:p>
    <w:p w14:paraId="70092159" w14:textId="77777777" w:rsidR="00263F04" w:rsidRDefault="00E51B24">
      <w:pPr>
        <w:numPr>
          <w:ilvl w:val="0"/>
          <w:numId w:val="6"/>
        </w:numPr>
        <w:spacing w:after="46" w:line="240" w:lineRule="auto"/>
        <w:ind w:hanging="360"/>
      </w:pPr>
      <w:r>
        <w:t xml:space="preserve">Appropriate management and safe methods of working at height </w:t>
      </w:r>
      <w:proofErr w:type="gramStart"/>
      <w:r>
        <w:t>is required at all times</w:t>
      </w:r>
      <w:proofErr w:type="gramEnd"/>
      <w:r>
        <w:t xml:space="preserve"> – in any areas where working at height is being carried out, the immediate area must be controlled </w:t>
      </w:r>
    </w:p>
    <w:p w14:paraId="29513C02" w14:textId="77777777" w:rsidR="00263F04" w:rsidRDefault="00E51B24">
      <w:pPr>
        <w:numPr>
          <w:ilvl w:val="0"/>
          <w:numId w:val="6"/>
        </w:numPr>
        <w:spacing w:after="38"/>
        <w:ind w:hanging="360"/>
      </w:pPr>
      <w:r>
        <w:t xml:space="preserve">Ladder work must only be conducted for short work periods - you must NOT stand on the top tier of your ladders -any unsafe ladder work may result in the employee being ejected from the venue </w:t>
      </w:r>
    </w:p>
    <w:p w14:paraId="2C77E920" w14:textId="77777777" w:rsidR="00263F04" w:rsidRDefault="00E51B24">
      <w:pPr>
        <w:numPr>
          <w:ilvl w:val="0"/>
          <w:numId w:val="6"/>
        </w:numPr>
        <w:spacing w:after="38"/>
        <w:ind w:hanging="360"/>
      </w:pPr>
      <w:r>
        <w:t xml:space="preserve">No substances are to be used in the hall which have not been pre-agreed by the venue and event organiser </w:t>
      </w:r>
    </w:p>
    <w:p w14:paraId="42508A53" w14:textId="77777777" w:rsidR="00263F04" w:rsidRDefault="00E51B24" w:rsidP="00F240C0">
      <w:pPr>
        <w:numPr>
          <w:ilvl w:val="0"/>
          <w:numId w:val="6"/>
        </w:numPr>
        <w:ind w:hanging="360"/>
      </w:pPr>
      <w:r>
        <w:t>Any person suspected to be under the influence of drugs or alcohol will be ejected from the venu</w:t>
      </w:r>
      <w:r w:rsidR="00F240C0">
        <w:t>e</w:t>
      </w:r>
    </w:p>
    <w:p w14:paraId="28CAF804" w14:textId="77777777" w:rsidR="00F240C0" w:rsidRDefault="00F240C0" w:rsidP="00F240C0">
      <w:pPr>
        <w:numPr>
          <w:ilvl w:val="0"/>
          <w:numId w:val="6"/>
        </w:numPr>
        <w:spacing w:after="35"/>
        <w:ind w:right="2014" w:hanging="360"/>
      </w:pPr>
      <w:r>
        <w:t xml:space="preserve">Appropriate PPE &amp; footwear should be worn whilst working in the venue – flip-flops, open-toed sandals, etc. are NOT acceptable </w:t>
      </w:r>
    </w:p>
    <w:p w14:paraId="0D9982C1" w14:textId="77777777" w:rsidR="00F240C0" w:rsidRDefault="00F240C0" w:rsidP="00F240C0">
      <w:pPr>
        <w:numPr>
          <w:ilvl w:val="0"/>
          <w:numId w:val="6"/>
        </w:numPr>
        <w:spacing w:after="38"/>
        <w:ind w:right="2014" w:hanging="360"/>
      </w:pPr>
      <w:r>
        <w:t xml:space="preserve">No hot works can take place in the venue without a Hot Works Permit being issued </w:t>
      </w:r>
    </w:p>
    <w:p w14:paraId="5539DCA9" w14:textId="77777777" w:rsidR="00F240C0" w:rsidRDefault="00F240C0" w:rsidP="00F240C0">
      <w:pPr>
        <w:numPr>
          <w:ilvl w:val="0"/>
          <w:numId w:val="6"/>
        </w:numPr>
        <w:spacing w:after="0" w:line="259" w:lineRule="auto"/>
        <w:ind w:right="2014" w:hanging="360"/>
      </w:pPr>
      <w:r>
        <w:t xml:space="preserve">All contractor accidents, incidents &amp; near misses must be reported immediately to the </w:t>
      </w:r>
      <w:proofErr w:type="spellStart"/>
      <w:r>
        <w:t>organiser</w:t>
      </w:r>
      <w:proofErr w:type="spellEnd"/>
      <w:r>
        <w:t xml:space="preserve"> </w:t>
      </w:r>
    </w:p>
    <w:p w14:paraId="569DEF7F" w14:textId="6D945796" w:rsidR="00F240C0" w:rsidRDefault="00F240C0" w:rsidP="00F240C0">
      <w:pPr>
        <w:numPr>
          <w:ilvl w:val="0"/>
          <w:numId w:val="6"/>
        </w:numPr>
        <w:ind w:right="2014" w:hanging="360"/>
        <w:sectPr w:rsidR="00F240C0" w:rsidSect="00F240C0">
          <w:headerReference w:type="even" r:id="rId8"/>
          <w:headerReference w:type="default" r:id="rId9"/>
          <w:headerReference w:type="first" r:id="rId10"/>
          <w:footerReference w:type="first" r:id="rId11"/>
          <w:pgSz w:w="11906" w:h="16838"/>
          <w:pgMar w:top="720" w:right="720" w:bottom="720" w:left="720" w:header="195" w:footer="0" w:gutter="0"/>
          <w:pgNumType w:start="1"/>
          <w:cols w:space="720"/>
          <w:titlePg/>
          <w:docGrid w:linePitch="299"/>
        </w:sectPr>
      </w:pPr>
      <w:r>
        <w:t xml:space="preserve">Work Tidy - during builds and breakdowns, you must ensure aisles </w:t>
      </w:r>
      <w:proofErr w:type="gramStart"/>
      <w:r>
        <w:t>are kept clear at all times</w:t>
      </w:r>
      <w:proofErr w:type="gramEnd"/>
      <w:r>
        <w:t xml:space="preserve"> and that all waste is to be disposed of in an appropriate manner </w:t>
      </w:r>
    </w:p>
    <w:p w14:paraId="7FD48F3C" w14:textId="24FA4BDD" w:rsidR="00263F04" w:rsidRDefault="00263F04" w:rsidP="00F240C0">
      <w:pPr>
        <w:ind w:left="0" w:right="2014" w:firstLine="0"/>
      </w:pPr>
    </w:p>
    <w:sectPr w:rsidR="00263F04">
      <w:headerReference w:type="even" r:id="rId12"/>
      <w:headerReference w:type="default" r:id="rId13"/>
      <w:headerReference w:type="first" r:id="rId14"/>
      <w:pgSz w:w="11906" w:h="16838"/>
      <w:pgMar w:top="1440" w:right="1140" w:bottom="1440"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D59FA" w14:textId="77777777" w:rsidR="001D2519" w:rsidRDefault="001D2519">
      <w:pPr>
        <w:spacing w:after="0" w:line="240" w:lineRule="auto"/>
      </w:pPr>
      <w:r>
        <w:separator/>
      </w:r>
    </w:p>
  </w:endnote>
  <w:endnote w:type="continuationSeparator" w:id="0">
    <w:p w14:paraId="7D453325" w14:textId="77777777" w:rsidR="001D2519" w:rsidRDefault="001D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ECA2" w14:textId="7792BC07" w:rsidR="00725000" w:rsidRDefault="00725000" w:rsidP="00F240C0">
    <w:pPr>
      <w:pStyle w:val="Footer"/>
      <w:ind w:left="0" w:firstLine="0"/>
    </w:pPr>
  </w:p>
  <w:p w14:paraId="79C729F9" w14:textId="77777777" w:rsidR="00F240C0" w:rsidRDefault="00F24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123D" w14:textId="77777777" w:rsidR="001D2519" w:rsidRDefault="001D2519">
      <w:pPr>
        <w:spacing w:after="0" w:line="240" w:lineRule="auto"/>
      </w:pPr>
      <w:r>
        <w:separator/>
      </w:r>
    </w:p>
  </w:footnote>
  <w:footnote w:type="continuationSeparator" w:id="0">
    <w:p w14:paraId="2796C295" w14:textId="77777777" w:rsidR="001D2519" w:rsidRDefault="001D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548B" w14:textId="77777777" w:rsidR="00263F04" w:rsidRDefault="00E51B24">
    <w:pPr>
      <w:tabs>
        <w:tab w:val="center" w:pos="4042"/>
        <w:tab w:val="center" w:pos="5252"/>
      </w:tabs>
      <w:spacing w:after="0" w:line="259" w:lineRule="auto"/>
      <w:ind w:left="-29" w:firstLine="0"/>
    </w:pPr>
    <w:r>
      <w:rPr>
        <w:noProof/>
      </w:rPr>
      <w:drawing>
        <wp:anchor distT="0" distB="0" distL="114300" distR="114300" simplePos="0" relativeHeight="251658240" behindDoc="0" locked="0" layoutInCell="1" allowOverlap="0" wp14:anchorId="4DD37312" wp14:editId="43F2522E">
          <wp:simplePos x="0" y="0"/>
          <wp:positionH relativeFrom="page">
            <wp:posOffset>4362450</wp:posOffset>
          </wp:positionH>
          <wp:positionV relativeFrom="page">
            <wp:posOffset>123825</wp:posOffset>
          </wp:positionV>
          <wp:extent cx="2742565" cy="159448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742565" cy="1594485"/>
                  </a:xfrm>
                  <a:prstGeom prst="rect">
                    <a:avLst/>
                  </a:prstGeom>
                </pic:spPr>
              </pic:pic>
            </a:graphicData>
          </a:graphic>
        </wp:anchor>
      </w:drawing>
    </w:r>
    <w:r>
      <w:rPr>
        <w:b/>
        <w:sz w:val="60"/>
      </w:rPr>
      <w:t>SITE INDUCTION</w:t>
    </w:r>
    <w:r>
      <w:rPr>
        <w:sz w:val="34"/>
        <w:vertAlign w:val="subscript"/>
      </w:rPr>
      <w:t xml:space="preserve"> </w:t>
    </w:r>
    <w:r>
      <w:rPr>
        <w:sz w:val="34"/>
        <w:vertAlign w:val="subscript"/>
      </w:rPr>
      <w:tab/>
    </w:r>
    <w:r>
      <w:rPr>
        <w:b/>
        <w:sz w:val="74"/>
      </w:rPr>
      <w:t xml:space="preserve"> </w:t>
    </w:r>
    <w:r>
      <w:rPr>
        <w:b/>
        <w:sz w:val="74"/>
      </w:rPr>
      <w:tab/>
    </w:r>
    <w:r>
      <w:rPr>
        <w:b/>
        <w:sz w:val="72"/>
      </w:rPr>
      <w:t xml:space="preserve"> </w:t>
    </w:r>
  </w:p>
  <w:p w14:paraId="476F3C73" w14:textId="77777777" w:rsidR="00263F04" w:rsidRDefault="00E51B24">
    <w:r>
      <w:rPr>
        <w:noProof/>
      </w:rPr>
      <mc:AlternateContent>
        <mc:Choice Requires="wpg">
          <w:drawing>
            <wp:anchor distT="0" distB="0" distL="114300" distR="114300" simplePos="0" relativeHeight="251659264" behindDoc="1" locked="0" layoutInCell="1" allowOverlap="1" wp14:anchorId="424783FB" wp14:editId="4C9F02C8">
              <wp:simplePos x="0" y="0"/>
              <wp:positionH relativeFrom="page">
                <wp:posOffset>0</wp:posOffset>
              </wp:positionH>
              <wp:positionV relativeFrom="page">
                <wp:posOffset>0</wp:posOffset>
              </wp:positionV>
              <wp:extent cx="1" cy="1"/>
              <wp:effectExtent l="0" t="0" r="0" b="0"/>
              <wp:wrapNone/>
              <wp:docPr id="4466" name="Group 44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466"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2745" w14:textId="1C36A2E8" w:rsidR="00F240C0" w:rsidRDefault="00F240C0">
    <w:pPr>
      <w:tabs>
        <w:tab w:val="center" w:pos="4042"/>
        <w:tab w:val="center" w:pos="5252"/>
      </w:tabs>
      <w:spacing w:after="0" w:line="259" w:lineRule="auto"/>
      <w:ind w:left="-29" w:firstLine="0"/>
      <w:rPr>
        <w:b/>
        <w:sz w:val="24"/>
        <w:szCs w:val="24"/>
      </w:rPr>
    </w:pPr>
  </w:p>
  <w:p w14:paraId="679867A2" w14:textId="7A54A479" w:rsidR="00263F04" w:rsidRPr="00F240C0" w:rsidRDefault="00E51B24">
    <w:pPr>
      <w:tabs>
        <w:tab w:val="center" w:pos="4042"/>
        <w:tab w:val="center" w:pos="5252"/>
      </w:tabs>
      <w:spacing w:after="0" w:line="259" w:lineRule="auto"/>
      <w:ind w:left="-29" w:firstLine="0"/>
      <w:rPr>
        <w:sz w:val="24"/>
        <w:szCs w:val="24"/>
      </w:rPr>
    </w:pPr>
    <w:r w:rsidRPr="00F240C0">
      <w:rPr>
        <w:b/>
        <w:sz w:val="24"/>
        <w:szCs w:val="24"/>
      </w:rPr>
      <w:t xml:space="preserve"> </w:t>
    </w:r>
  </w:p>
  <w:p w14:paraId="5CCCB2A7" w14:textId="77777777" w:rsidR="00263F04" w:rsidRDefault="00E51B24">
    <w:r>
      <w:rPr>
        <w:noProof/>
      </w:rPr>
      <mc:AlternateContent>
        <mc:Choice Requires="wpg">
          <w:drawing>
            <wp:anchor distT="0" distB="0" distL="114300" distR="114300" simplePos="0" relativeHeight="251661312" behindDoc="1" locked="0" layoutInCell="1" allowOverlap="1" wp14:anchorId="0078334E" wp14:editId="1E54FA40">
              <wp:simplePos x="0" y="0"/>
              <wp:positionH relativeFrom="page">
                <wp:posOffset>0</wp:posOffset>
              </wp:positionH>
              <wp:positionV relativeFrom="page">
                <wp:posOffset>0</wp:posOffset>
              </wp:positionV>
              <wp:extent cx="1" cy="1"/>
              <wp:effectExtent l="0" t="0" r="0" b="0"/>
              <wp:wrapNone/>
              <wp:docPr id="4452" name="Group 44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45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D0B2" w14:textId="6FBCE181" w:rsidR="00F240C0" w:rsidRDefault="00F240C0" w:rsidP="00F240C0">
    <w:pPr>
      <w:tabs>
        <w:tab w:val="center" w:pos="4042"/>
        <w:tab w:val="center" w:pos="5252"/>
      </w:tabs>
      <w:spacing w:after="0" w:line="259" w:lineRule="auto"/>
      <w:ind w:left="0" w:firstLine="0"/>
      <w:rPr>
        <w:b/>
        <w:sz w:val="16"/>
        <w:szCs w:val="2"/>
      </w:rPr>
    </w:pPr>
    <w:r w:rsidRPr="00F240C0">
      <w:rPr>
        <w:noProof/>
        <w:sz w:val="16"/>
        <w:szCs w:val="16"/>
      </w:rPr>
      <w:drawing>
        <wp:anchor distT="0" distB="0" distL="114300" distR="114300" simplePos="0" relativeHeight="251662336" behindDoc="0" locked="0" layoutInCell="1" allowOverlap="0" wp14:anchorId="3D112498" wp14:editId="39961B1D">
          <wp:simplePos x="0" y="0"/>
          <wp:positionH relativeFrom="page">
            <wp:posOffset>152400</wp:posOffset>
          </wp:positionH>
          <wp:positionV relativeFrom="page">
            <wp:posOffset>38100</wp:posOffset>
          </wp:positionV>
          <wp:extent cx="1495425" cy="869417"/>
          <wp:effectExtent l="0" t="0" r="0" b="6985"/>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507935" cy="876690"/>
                  </a:xfrm>
                  <a:prstGeom prst="rect">
                    <a:avLst/>
                  </a:prstGeom>
                </pic:spPr>
              </pic:pic>
            </a:graphicData>
          </a:graphic>
          <wp14:sizeRelH relativeFrom="margin">
            <wp14:pctWidth>0</wp14:pctWidth>
          </wp14:sizeRelH>
          <wp14:sizeRelV relativeFrom="margin">
            <wp14:pctHeight>0</wp14:pctHeight>
          </wp14:sizeRelV>
        </wp:anchor>
      </w:drawing>
    </w:r>
  </w:p>
  <w:p w14:paraId="3C24094D" w14:textId="77777777" w:rsidR="00F240C0" w:rsidRDefault="00F240C0" w:rsidP="00F240C0">
    <w:pPr>
      <w:tabs>
        <w:tab w:val="center" w:pos="4042"/>
        <w:tab w:val="center" w:pos="5252"/>
      </w:tabs>
      <w:spacing w:after="0" w:line="259" w:lineRule="auto"/>
      <w:ind w:left="0" w:firstLine="0"/>
      <w:rPr>
        <w:b/>
        <w:sz w:val="16"/>
        <w:szCs w:val="2"/>
      </w:rPr>
    </w:pPr>
  </w:p>
  <w:p w14:paraId="62A5FEFD" w14:textId="35869C61" w:rsidR="00263F04" w:rsidRDefault="00E51B24" w:rsidP="006B063D">
    <w:pPr>
      <w:tabs>
        <w:tab w:val="center" w:pos="4042"/>
        <w:tab w:val="center" w:pos="5252"/>
      </w:tabs>
      <w:spacing w:after="0" w:line="259" w:lineRule="auto"/>
      <w:ind w:left="-29" w:firstLine="0"/>
      <w:jc w:val="center"/>
    </w:pPr>
    <w:r w:rsidRPr="00F240C0">
      <w:rPr>
        <w:b/>
        <w:sz w:val="48"/>
        <w:szCs w:val="16"/>
      </w:rPr>
      <w:t>SITE INDUCTION</w:t>
    </w:r>
  </w:p>
  <w:p w14:paraId="15342780" w14:textId="77777777" w:rsidR="00263F04" w:rsidRDefault="00E51B24">
    <w:r>
      <w:rPr>
        <w:noProof/>
      </w:rPr>
      <mc:AlternateContent>
        <mc:Choice Requires="wpg">
          <w:drawing>
            <wp:anchor distT="0" distB="0" distL="114300" distR="114300" simplePos="0" relativeHeight="251663360" behindDoc="1" locked="0" layoutInCell="1" allowOverlap="1" wp14:anchorId="37DA179F" wp14:editId="44C8EEAD">
              <wp:simplePos x="0" y="0"/>
              <wp:positionH relativeFrom="page">
                <wp:posOffset>0</wp:posOffset>
              </wp:positionH>
              <wp:positionV relativeFrom="page">
                <wp:posOffset>0</wp:posOffset>
              </wp:positionV>
              <wp:extent cx="1" cy="1"/>
              <wp:effectExtent l="0" t="0" r="0" b="0"/>
              <wp:wrapNone/>
              <wp:docPr id="4438" name="Group 44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438"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2B37" w14:textId="77777777" w:rsidR="00263F04" w:rsidRDefault="00E51B24">
    <w:r>
      <w:rPr>
        <w:noProof/>
      </w:rPr>
      <mc:AlternateContent>
        <mc:Choice Requires="wpg">
          <w:drawing>
            <wp:anchor distT="0" distB="0" distL="114300" distR="114300" simplePos="0" relativeHeight="251664384" behindDoc="1" locked="0" layoutInCell="1" allowOverlap="1" wp14:anchorId="6B793A5D" wp14:editId="24C0E19F">
              <wp:simplePos x="0" y="0"/>
              <wp:positionH relativeFrom="page">
                <wp:posOffset>4362450</wp:posOffset>
              </wp:positionH>
              <wp:positionV relativeFrom="page">
                <wp:posOffset>123825</wp:posOffset>
              </wp:positionV>
              <wp:extent cx="2742565" cy="1594485"/>
              <wp:effectExtent l="0" t="0" r="0" b="0"/>
              <wp:wrapNone/>
              <wp:docPr id="4475" name="Group 4475"/>
              <wp:cNvGraphicFramePr/>
              <a:graphic xmlns:a="http://schemas.openxmlformats.org/drawingml/2006/main">
                <a:graphicData uri="http://schemas.microsoft.com/office/word/2010/wordprocessingGroup">
                  <wpg:wgp>
                    <wpg:cNvGrpSpPr/>
                    <wpg:grpSpPr>
                      <a:xfrm>
                        <a:off x="0" y="0"/>
                        <a:ext cx="2742565" cy="1594485"/>
                        <a:chOff x="0" y="0"/>
                        <a:chExt cx="2742565" cy="1594485"/>
                      </a:xfrm>
                    </wpg:grpSpPr>
                    <pic:pic xmlns:pic="http://schemas.openxmlformats.org/drawingml/2006/picture">
                      <pic:nvPicPr>
                        <pic:cNvPr id="4476" name="Picture 4476"/>
                        <pic:cNvPicPr/>
                      </pic:nvPicPr>
                      <pic:blipFill>
                        <a:blip r:embed="rId1"/>
                        <a:stretch>
                          <a:fillRect/>
                        </a:stretch>
                      </pic:blipFill>
                      <pic:spPr>
                        <a:xfrm>
                          <a:off x="0" y="0"/>
                          <a:ext cx="2742565" cy="1594485"/>
                        </a:xfrm>
                        <a:prstGeom prst="rect">
                          <a:avLst/>
                        </a:prstGeom>
                      </pic:spPr>
                    </pic:pic>
                  </wpg:wgp>
                </a:graphicData>
              </a:graphic>
            </wp:anchor>
          </w:drawing>
        </mc:Choice>
        <mc:Fallback xmlns:a="http://schemas.openxmlformats.org/drawingml/2006/main">
          <w:pict>
            <v:group id="Group 4475" style="width:215.95pt;height:125.55pt;position:absolute;z-index:-2147483648;mso-position-horizontal-relative:page;mso-position-horizontal:absolute;margin-left:343.5pt;mso-position-vertical-relative:page;margin-top:9.74998pt;" coordsize="27425,15944">
              <v:shape id="Picture 4476" style="position:absolute;width:27425;height:15944;left:0;top:0;" filled="f">
                <v:imagedata r:id="rId8"/>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204" w14:textId="0596BB74" w:rsidR="00263F04" w:rsidRDefault="00263F0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6334" w14:textId="77777777" w:rsidR="00263F04" w:rsidRDefault="00E51B24">
    <w:r>
      <w:rPr>
        <w:noProof/>
      </w:rPr>
      <mc:AlternateContent>
        <mc:Choice Requires="wpg">
          <w:drawing>
            <wp:anchor distT="0" distB="0" distL="114300" distR="114300" simplePos="0" relativeHeight="251666432" behindDoc="1" locked="0" layoutInCell="1" allowOverlap="1" wp14:anchorId="3485FFD7" wp14:editId="13B49A0C">
              <wp:simplePos x="0" y="0"/>
              <wp:positionH relativeFrom="page">
                <wp:posOffset>4362450</wp:posOffset>
              </wp:positionH>
              <wp:positionV relativeFrom="page">
                <wp:posOffset>123825</wp:posOffset>
              </wp:positionV>
              <wp:extent cx="2742565" cy="1594485"/>
              <wp:effectExtent l="0" t="0" r="0" b="0"/>
              <wp:wrapNone/>
              <wp:docPr id="4469" name="Group 4469"/>
              <wp:cNvGraphicFramePr/>
              <a:graphic xmlns:a="http://schemas.openxmlformats.org/drawingml/2006/main">
                <a:graphicData uri="http://schemas.microsoft.com/office/word/2010/wordprocessingGroup">
                  <wpg:wgp>
                    <wpg:cNvGrpSpPr/>
                    <wpg:grpSpPr>
                      <a:xfrm>
                        <a:off x="0" y="0"/>
                        <a:ext cx="2742565" cy="1594485"/>
                        <a:chOff x="0" y="0"/>
                        <a:chExt cx="2742565" cy="1594485"/>
                      </a:xfrm>
                    </wpg:grpSpPr>
                    <pic:pic xmlns:pic="http://schemas.openxmlformats.org/drawingml/2006/picture">
                      <pic:nvPicPr>
                        <pic:cNvPr id="4470" name="Picture 4470"/>
                        <pic:cNvPicPr/>
                      </pic:nvPicPr>
                      <pic:blipFill>
                        <a:blip r:embed="rId1"/>
                        <a:stretch>
                          <a:fillRect/>
                        </a:stretch>
                      </pic:blipFill>
                      <pic:spPr>
                        <a:xfrm>
                          <a:off x="0" y="0"/>
                          <a:ext cx="2742565" cy="1594485"/>
                        </a:xfrm>
                        <a:prstGeom prst="rect">
                          <a:avLst/>
                        </a:prstGeom>
                      </pic:spPr>
                    </pic:pic>
                  </wpg:wgp>
                </a:graphicData>
              </a:graphic>
            </wp:anchor>
          </w:drawing>
        </mc:Choice>
        <mc:Fallback xmlns:a="http://schemas.openxmlformats.org/drawingml/2006/main">
          <w:pict>
            <v:group id="Group 4469" style="width:215.95pt;height:125.55pt;position:absolute;z-index:-2147483648;mso-position-horizontal-relative:page;mso-position-horizontal:absolute;margin-left:343.5pt;mso-position-vertical-relative:page;margin-top:9.74998pt;" coordsize="27425,15944">
              <v:shape id="Picture 4470" style="position:absolute;width:27425;height:1594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6091"/>
    <w:multiLevelType w:val="hybridMultilevel"/>
    <w:tmpl w:val="C1CE8C80"/>
    <w:lvl w:ilvl="0" w:tplc="859883E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D682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DE54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8EA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84B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56B0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865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6A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6049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5A21CF"/>
    <w:multiLevelType w:val="hybridMultilevel"/>
    <w:tmpl w:val="649658A2"/>
    <w:lvl w:ilvl="0" w:tplc="C464C01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7A12D2">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40D0E2">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225364">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E08F2">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4A6A2">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673A6">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CA7B7A">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88A312">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9C4DBE"/>
    <w:multiLevelType w:val="hybridMultilevel"/>
    <w:tmpl w:val="614E8CF8"/>
    <w:lvl w:ilvl="0" w:tplc="9BF80C4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E51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9255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00F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1253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9C30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485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CC2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F61C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A21374"/>
    <w:multiLevelType w:val="hybridMultilevel"/>
    <w:tmpl w:val="E252E428"/>
    <w:lvl w:ilvl="0" w:tplc="7316AB6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26D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62F6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F0A7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AD7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0E91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2E1F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4EE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5220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E36001"/>
    <w:multiLevelType w:val="hybridMultilevel"/>
    <w:tmpl w:val="BA28492C"/>
    <w:lvl w:ilvl="0" w:tplc="6BEEE7B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27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4C4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EBF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E40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CD5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7EBC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428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A46F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016373"/>
    <w:multiLevelType w:val="hybridMultilevel"/>
    <w:tmpl w:val="DCCE5646"/>
    <w:lvl w:ilvl="0" w:tplc="4750389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A76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EE0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CCC4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2EE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E26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1C11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082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8EB1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0F49BC"/>
    <w:multiLevelType w:val="hybridMultilevel"/>
    <w:tmpl w:val="E9F2937E"/>
    <w:lvl w:ilvl="0" w:tplc="D66EB57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082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9ACC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E42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CD6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4ED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728D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607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7C6E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04"/>
    <w:rsid w:val="00156CF0"/>
    <w:rsid w:val="001D2519"/>
    <w:rsid w:val="00263F04"/>
    <w:rsid w:val="006B063D"/>
    <w:rsid w:val="00725000"/>
    <w:rsid w:val="00967F8B"/>
    <w:rsid w:val="00E51B24"/>
    <w:rsid w:val="00F2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CA22"/>
  <w15:docId w15:val="{4758DE45-F479-4164-9BDC-33A4007E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rPr>
  </w:style>
  <w:style w:type="paragraph" w:styleId="Footer">
    <w:name w:val="footer"/>
    <w:basedOn w:val="Normal"/>
    <w:link w:val="FooterChar"/>
    <w:uiPriority w:val="99"/>
    <w:unhideWhenUsed/>
    <w:rsid w:val="00F2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C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CCAdmin</dc:creator>
  <cp:keywords/>
  <cp:lastModifiedBy>Lis Codeluppi</cp:lastModifiedBy>
  <cp:revision>5</cp:revision>
  <cp:lastPrinted>2018-07-13T15:26:00Z</cp:lastPrinted>
  <dcterms:created xsi:type="dcterms:W3CDTF">2018-07-13T15:26:00Z</dcterms:created>
  <dcterms:modified xsi:type="dcterms:W3CDTF">2020-03-06T10:54:00Z</dcterms:modified>
</cp:coreProperties>
</file>